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qualifications, expertise, and potential contributions of a Physicist candidate for a position in Netherlands Amsterdam. The evaluation focuses on the candidate's academic background, research experience, technical skills, and alignment with the scientific community and institutions in Amsterdam. The Netherlands, and particularly Amsterdam, is renowned for its vibrant research environment, world-class universities, and cutting-edge scientific institutions. This report aims to provide a comprehensive analysis of the candidate's suitability for contributing to this dynamic ecosystem.</w:t>
      </w:r>
    </w:p>
    <w:bookmarkEnd w:id="21"/>
    <w:bookmarkStart w:id="22" w:name="academic-background"/>
    <w:p>
      <w:pPr>
        <w:pStyle w:val="Heading2"/>
      </w:pPr>
      <w:r>
        <w:t xml:space="preserve">2. Academic Background</w:t>
      </w:r>
    </w:p>
    <w:p>
      <w:pPr>
        <w:pStyle w:val="FirstParagraph"/>
      </w:pPr>
      <w:r>
        <w:t xml:space="preserve">The candidate holds a Ph.D. in Physics from a reputable institution, with a specialization in theoretical physics. Their doctoral research focused on quantum field theory and its applications in condensed matter systems, a field of significant interest in Netherlands Amsterdam due to the presence of leading research groups at institutions such as the University of Amsterdam and the Vrije Universiteit Amsterdam. The candidate's academic record demonstrates a strong foundation in both theoretical and experimental physics, with a consistent track record of high academic achievement.</w:t>
      </w:r>
    </w:p>
    <w:p>
      <w:pPr>
        <w:pStyle w:val="BodyText"/>
      </w:pPr>
      <w:r>
        <w:t xml:space="preserve">During their postdoctoral research, the candidate collaborated with international teams, including researchers from the Netherlands Institute for Nuclear Physics and Astrophysics (NIKHEF) in Amsterdam. This experience highlights their ability to integrate into collaborative research environments, a key aspect of the scientific culture in Netherlands Amsterdam.</w:t>
      </w:r>
    </w:p>
    <w:bookmarkEnd w:id="22"/>
    <w:bookmarkStart w:id="23" w:name="research-contributions"/>
    <w:p>
      <w:pPr>
        <w:pStyle w:val="Heading2"/>
      </w:pPr>
      <w:r>
        <w:t xml:space="preserve">3. Research Contributions</w:t>
      </w:r>
    </w:p>
    <w:p>
      <w:pPr>
        <w:pStyle w:val="FirstParagraph"/>
      </w:pPr>
      <w:r>
        <w:t xml:space="preserve">The candidate has made notable contributions to the field of physics, with several publications in high-impact journals such as Physical Review Letters and Nature Physics. Their work on topological phases of matter has been particularly influential, aligning with ongoing research initiatives in Netherlands Amsterdam focused on quantum materials and technologies.</w:t>
      </w:r>
    </w:p>
    <w:p>
      <w:pPr>
        <w:pStyle w:val="BodyText"/>
      </w:pPr>
      <w:r>
        <w:t xml:space="preserve">In addition to their publications, the candidate has presented their research at international conferences, including events hosted in Amsterdam, such as the International Conference on Condensed Matter Physics. These presentations demonstrate their ability to communicate complex scientific ideas effectively, a skill that is highly valued in the collaborative research environment of Netherlands Amsterdam.</w:t>
      </w:r>
    </w:p>
    <w:bookmarkEnd w:id="23"/>
    <w:bookmarkStart w:id="24" w:name="technical-skills"/>
    <w:p>
      <w:pPr>
        <w:pStyle w:val="Heading2"/>
      </w:pPr>
      <w:r>
        <w:t xml:space="preserve">4. Technical Skills</w:t>
      </w:r>
    </w:p>
    <w:p>
      <w:pPr>
        <w:pStyle w:val="FirstParagraph"/>
      </w:pPr>
      <w:r>
        <w:t xml:space="preserve">The candidate possesses advanced technical skills in computational physics, including proficiency in programming languages such as Python, C++, and MATLAB. These skills are essential for conducting simulations and analyzing large datasets, which are common requirements in modern physics research in Netherlands Amsterdam.</w:t>
      </w:r>
    </w:p>
    <w:p>
      <w:pPr>
        <w:pStyle w:val="BodyText"/>
      </w:pPr>
      <w:r>
        <w:t xml:space="preserve">Furthermore, the candidate has experience with experimental techniques, including cryogenic systems and spectroscopy, which are widely used in research facilities in Amsterdam. Their ability to bridge theoretical and experimental approaches makes them a versatile asset to any research team.</w:t>
      </w:r>
    </w:p>
    <w:bookmarkEnd w:id="24"/>
    <w:bookmarkStart w:id="25" w:name="X094b2f39b9acf18d44e2f878203b31ce63daa3a"/>
    <w:p>
      <w:pPr>
        <w:pStyle w:val="Heading2"/>
      </w:pPr>
      <w:r>
        <w:t xml:space="preserve">5. Alignment with Netherlands Amsterdam Scientific Community</w:t>
      </w:r>
    </w:p>
    <w:p>
      <w:pPr>
        <w:pStyle w:val="FirstParagraph"/>
      </w:pPr>
      <w:r>
        <w:t xml:space="preserve">Netherlands Amsterdam is home to a thriving scientific community, with institutions such as the University of Amsterdam, Vrije Universiteit Amsterdam, and NIKHEF leading research in physics and related fields. The candidate's expertise in quantum physics and condensed matter systems aligns closely with the research priorities of these institutions.</w:t>
      </w:r>
    </w:p>
    <w:p>
      <w:pPr>
        <w:pStyle w:val="BodyText"/>
      </w:pPr>
      <w:r>
        <w:t xml:space="preserve">The candidate's previous collaborations with researchers in Amsterdam demonstrate their familiarity with the local scientific landscape and their ability to contribute meaningfully to ongoing projects. Additionally, their interest in interdisciplinary research aligns with the collaborative ethos of the Netherlands Amsterdam scientific community, where physicists often work alongside chemists, biologists, and engineers to tackle complex scientific challenges.</w:t>
      </w:r>
    </w:p>
    <w:bookmarkEnd w:id="25"/>
    <w:bookmarkStart w:id="26" w:name="teaching-and-mentorship"/>
    <w:p>
      <w:pPr>
        <w:pStyle w:val="Heading2"/>
      </w:pPr>
      <w:r>
        <w:t xml:space="preserve">6. Teaching and Mentorship</w:t>
      </w:r>
    </w:p>
    <w:p>
      <w:pPr>
        <w:pStyle w:val="FirstParagraph"/>
      </w:pPr>
      <w:r>
        <w:t xml:space="preserve">In addition to their research achievements, the candidate has demonstrated strong teaching and mentorship skills. They have served as a lecturer in undergraduate and graduate physics courses, receiving positive feedback from students for their clarity and engagement. This experience is particularly relevant for positions in Netherlands Amsterdam, where teaching and research are often integrated.</w:t>
      </w:r>
    </w:p>
    <w:p>
      <w:pPr>
        <w:pStyle w:val="BodyText"/>
      </w:pPr>
      <w:r>
        <w:t xml:space="preserve">The candidate has also mentored several graduate students, guiding them through their research projects and helping them develop their scientific skills. This mentorship experience underscores their commitment to fostering the next generation of physicists, a value that is highly regarded in the academic institutions of Netherlands Amsterdam.</w:t>
      </w:r>
    </w:p>
    <w:bookmarkEnd w:id="26"/>
    <w:bookmarkStart w:id="27" w:name="recommendations"/>
    <w:p>
      <w:pPr>
        <w:pStyle w:val="Heading2"/>
      </w:pPr>
      <w:r>
        <w:t xml:space="preserve">7. Recommendations</w:t>
      </w:r>
    </w:p>
    <w:p>
      <w:pPr>
        <w:pStyle w:val="FirstParagraph"/>
      </w:pPr>
      <w:r>
        <w:t xml:space="preserve">Based on the evaluation of the candidate's academic background, research contributions, technical skills, and alignment with the scientific community in Netherlands Amsterdam, it is recommended that they be considered for a position as a Physicist in Amsterdam. Their expertise in quantum physics and condensed matter systems, combined with their collaborative approach and teaching experience, makes them an excellent fit for the research and academic environment in the Netherlands.</w:t>
      </w:r>
    </w:p>
    <w:p>
      <w:pPr>
        <w:pStyle w:val="BodyText"/>
      </w:pPr>
      <w:r>
        <w:t xml:space="preserve">It is suggested that the candidate be invited to present their research at a local institution in Amsterdam, such as the University of Amsterdam or NIKHEF, to further assess their potential contributions to ongoing projects and collaborations.</w:t>
      </w:r>
    </w:p>
    <w:bookmarkEnd w:id="27"/>
    <w:p>
      <w:pPr>
        <w:pStyle w:val="BodyText"/>
      </w:pPr>
      <w:r>
        <w:rPr>
          <w:bCs/>
          <w:b/>
        </w:rPr>
        <w:t xml:space="preserve">Prepared by:</w:t>
      </w:r>
    </w:p>
    <w:p>
      <w:pPr>
        <w:pStyle w:val="BodyText"/>
      </w:pPr>
      <w:r>
        <w:t xml:space="preserve">Dr. Jane Doe</w:t>
      </w:r>
    </w:p>
    <w:p>
      <w:pPr>
        <w:pStyle w:val="BodyText"/>
      </w:pPr>
      <w:r>
        <w:t xml:space="preserve">Senior Physicist</w:t>
      </w:r>
    </w:p>
    <w:p>
      <w:pPr>
        <w:pStyle w:val="BodyText"/>
      </w:pPr>
      <w:r>
        <w:t xml:space="preserve">Peer Review Committee</w:t>
      </w:r>
    </w:p>
    <w:p>
      <w:pPr>
        <w:pStyle w:val="BodyText"/>
      </w:pP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Netherlands Amsterdam</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