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Research Output Assessment</w:t>
      </w:r>
    </w:p>
    <w:p>
      <w:pPr>
        <w:pStyle w:val="BodyText"/>
      </w:pPr>
      <w:r>
        <w:rPr>
          <w:bCs/>
          <w:b/>
        </w:rPr>
        <w:t xml:space="preserve">Role Under Review:</w:t>
      </w:r>
      <w:r>
        <w:t xml:space="preserve"> </w:t>
      </w:r>
      <w:r>
        <w:t xml:space="preserve">Physicist</w:t>
      </w:r>
    </w:p>
    <w:p>
      <w:pPr>
        <w:pStyle w:val="BodyText"/>
      </w:pPr>
      <w:r>
        <w:rPr>
          <w:bCs/>
          <w:b/>
        </w:rPr>
        <w:t xml:space="preserve">Location Context:</w:t>
      </w:r>
      <w:r>
        <w:t xml:space="preserve"> </w:t>
      </w:r>
      <w:r>
        <w:t xml:space="preserve">New Zealand Wellington</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standing, technical expertise, and research contributions of a senior Physicist operating within the scientific community of New Zealand Wellington. The review aims to assess alignment with international standards of physics research while considering the specific collaborative and environmental context of Wellington’s research institutions, including Victoria University of Wellington, GNS Science, and the Institute of Geological and Nuclear Sciences. The findings indicate a high level of competency, with particular strengths in theoretical modeling and interdisciplinary collaboration relevant to the region’s geophysical and atmospheric research priorities.</w:t>
      </w:r>
    </w:p>
    <w:bookmarkEnd w:id="21"/>
    <w:bookmarkStart w:id="22" w:name="introduction-and-scope"/>
    <w:p>
      <w:pPr>
        <w:pStyle w:val="Heading2"/>
      </w:pPr>
      <w:r>
        <w:t xml:space="preserve">2. Introduction and Scope</w:t>
      </w:r>
    </w:p>
    <w:p>
      <w:pPr>
        <w:pStyle w:val="FirstParagraph"/>
      </w:pPr>
      <w:r>
        <w:t xml:space="preserve">The role of a Physicist in New Zealand Wellington is multifaceted, requiring not only deep theoretical knowledge but also the ability to apply physical principles to real-world challenges such as seismic activity, climate modeling, and renewable energy systems. This Peer Review Report examines the subject’s performance over the past three years, focusing on research output, peer collaboration, mentorship, and contribution to the local scientific ecosystem. The review process involved analysis of published papers, project reports, and feedback from colleagues across Wellington-based institutions.</w:t>
      </w:r>
    </w:p>
    <w:bookmarkEnd w:id="22"/>
    <w:bookmarkStart w:id="23" w:name="technical-expertise-and-research-quality"/>
    <w:p>
      <w:pPr>
        <w:pStyle w:val="Heading2"/>
      </w:pPr>
      <w:r>
        <w:t xml:space="preserve">3. Technical Expertise and Research Quality</w:t>
      </w:r>
    </w:p>
    <w:p>
      <w:pPr>
        <w:pStyle w:val="FirstParagraph"/>
      </w:pPr>
      <w:r>
        <w:t xml:space="preserve">The Physicist under review demonstrates exceptional technical proficiency in their specialized field. Their research publications in high-impact journals reflect a rigorous approach to experimental design, data analysis, and theoretical formulation. Notably, their work on [insert specific area, e.g., quantum materials or geophysical fluid dynamics] has been cited frequently by international peers, indicating significant influence within the global physics community.</w:t>
      </w:r>
    </w:p>
    <w:p>
      <w:pPr>
        <w:pStyle w:val="BodyText"/>
      </w:pPr>
      <w:r>
        <w:t xml:space="preserve">In the context of New Zealand Wellington, the Physicist has effectively integrated local research priorities into their work. For example, their contributions to understanding seismic wave propagation have direct relevance to Wellington’s earthquake preparedness strategies. This alignment with regional needs enhances the practical value of their research and strengthens ties between academia and government agencies.</w:t>
      </w:r>
    </w:p>
    <w:bookmarkEnd w:id="23"/>
    <w:bookmarkStart w:id="24" w:name="Xa62066b8dbb01306207050999bce278da1310e1"/>
    <w:p>
      <w:pPr>
        <w:pStyle w:val="Heading2"/>
      </w:pPr>
      <w:r>
        <w:t xml:space="preserve">4. Collaboration and Interdisciplinary Engagement</w:t>
      </w:r>
    </w:p>
    <w:p>
      <w:pPr>
        <w:pStyle w:val="FirstParagraph"/>
      </w:pPr>
      <w:r>
        <w:t xml:space="preserve">A key strength identified in this Peer Review Report is the Physicist’s ability to collaborate across disciplines. Wellington’s research environment is characterized by close cooperation between physicists, geologists, computer scientists, and engineers. The subject has actively participated in joint projects with GNS Science and Victoria University of Wellington, fostering an environment of shared knowledge and innovation.</w:t>
      </w:r>
    </w:p>
    <w:p>
      <w:pPr>
        <w:pStyle w:val="BodyText"/>
      </w:pPr>
      <w:r>
        <w:t xml:space="preserve">Their involvement in interdisciplinary workshops and conferences hosted in Wellington has further elevated their profile as a collaborative leader. Feedback from colleagues highlights their openness to new ideas and their skill in translating complex physical concepts for non-specialist audiences, a critical ability in policy-relevant research.</w:t>
      </w:r>
    </w:p>
    <w:bookmarkEnd w:id="24"/>
    <w:bookmarkStart w:id="25" w:name="mentorship-and-academic-leadership"/>
    <w:p>
      <w:pPr>
        <w:pStyle w:val="Heading2"/>
      </w:pPr>
      <w:r>
        <w:t xml:space="preserve">5. Mentorship and Academic Leadership</w:t>
      </w:r>
    </w:p>
    <w:p>
      <w:pPr>
        <w:pStyle w:val="FirstParagraph"/>
      </w:pPr>
      <w:r>
        <w:t xml:space="preserve">The Physicist has played a vital role in mentoring early-career researchers and graduate students within New Zealand Wellington. Their supervision style is described as supportive yet rigorous, encouraging independent thinking while providing clear guidance. Several of their former students have gone on to secure postdoctoral positions or industry roles, a testament to the quality of their mentorship.</w:t>
      </w:r>
    </w:p>
    <w:p>
      <w:pPr>
        <w:pStyle w:val="BodyText"/>
      </w:pPr>
      <w:r>
        <w:t xml:space="preserve">Additionally, the subject has contributed to curriculum development in physics programs at local universities, ensuring that coursework remains current with advancements in the field and relevant to New Zealand’s scientific and industrial landscape.</w:t>
      </w:r>
    </w:p>
    <w:bookmarkEnd w:id="25"/>
    <w:bookmarkStart w:id="26" w:name="X4edbbdc2566fb53db5bb617772a0ac6adc3dd0b"/>
    <w:p>
      <w:pPr>
        <w:pStyle w:val="Heading2"/>
      </w:pPr>
      <w:r>
        <w:t xml:space="preserve">6. Contribution to the Scientific Community in New Zealand Wellington</w:t>
      </w:r>
    </w:p>
    <w:p>
      <w:pPr>
        <w:pStyle w:val="FirstParagraph"/>
      </w:pPr>
      <w:r>
        <w:t xml:space="preserve">Beyond individual research achievements, the Physicist has made meaningful contributions to the broader scientific community in New Zealand Wellington. They have served on review panels, organized local physics seminars, and participated in public outreach initiatives aimed at increasing scientific literacy. Their efforts to engage with Māori communities and incorporate indigenous knowledge into environmental research reflect a culturally responsive approach that is increasingly valued in New Zealand’s academic institutions.</w:t>
      </w:r>
    </w:p>
    <w:bookmarkEnd w:id="26"/>
    <w:bookmarkStart w:id="27" w:name="areas-for-improvement"/>
    <w:p>
      <w:pPr>
        <w:pStyle w:val="Heading2"/>
      </w:pPr>
      <w:r>
        <w:t xml:space="preserve">7. Areas for Improvement</w:t>
      </w:r>
    </w:p>
    <w:p>
      <w:pPr>
        <w:pStyle w:val="FirstParagraph"/>
      </w:pPr>
      <w:r>
        <w:t xml:space="preserve">While the overall assessment is highly positive, this Peer Review Report identifies a few areas for potential growth. First, increasing the visibility of their work in international forums could further amplify its impact. Second, expanding collaborations with industry partners in Wellington may open new avenues for applied research and technology transfer. Finally, greater involvement in national policy discussions related to science and innovation would leverage their expertise for broader societal benefit.</w:t>
      </w:r>
    </w:p>
    <w:bookmarkEnd w:id="27"/>
    <w:bookmarkStart w:id="28" w:name="conclusion"/>
    <w:p>
      <w:pPr>
        <w:pStyle w:val="Heading2"/>
      </w:pPr>
      <w:r>
        <w:t xml:space="preserve">8. Conclusion</w:t>
      </w:r>
    </w:p>
    <w:p>
      <w:pPr>
        <w:pStyle w:val="FirstParagraph"/>
      </w:pPr>
      <w:r>
        <w:t xml:space="preserve">In conclusion, this Peer Review Report affirms that the Physicist under review is a distinguished professional whose work significantly advances both theoretical understanding and practical applications in New Zealand Wellington. Their technical excellence, collaborative spirit, and commitment to mentorship make them a valuable asset to the region’s scientific community. Continued support and investment in their research endeavors are strongly recommended to sustain and enhance their contributions.</w:t>
      </w:r>
    </w:p>
    <w:bookmarkEnd w:id="28"/>
    <w:p>
      <w:pPr>
        <w:pStyle w:val="BodyText"/>
      </w:pPr>
      <w:r>
        <w:rPr>
          <w:bCs/>
          <w:b/>
        </w:rPr>
        <w:t xml:space="preserve">Prepared by:</w:t>
      </w:r>
      <w:r>
        <w:t xml:space="preserve"> </w:t>
      </w:r>
      <w:r>
        <w:t xml:space="preserve">[Reviewer Name]</w:t>
      </w:r>
    </w:p>
    <w:p>
      <w:pPr>
        <w:pStyle w:val="BodyText"/>
      </w:pPr>
      <w:r>
        <w:rPr>
          <w:bCs/>
          <w:b/>
        </w:rPr>
        <w:t xml:space="preserve">Title:</w:t>
      </w:r>
      <w:r>
        <w:t xml:space="preserve"> </w:t>
      </w:r>
      <w:r>
        <w:t xml:space="preserve">Senior Research Fellow, Physics Department</w:t>
      </w:r>
    </w:p>
    <w:p>
      <w:pPr>
        <w:pStyle w:val="BodyText"/>
      </w:pPr>
      <w:r>
        <w:rPr>
          <w:bCs/>
          <w:b/>
        </w:rPr>
        <w:t xml:space="preserve">Institution:</w:t>
      </w:r>
      <w:r>
        <w:t xml:space="preserve"> </w:t>
      </w:r>
      <w:r>
        <w:t xml:space="preserve">Victoria University of Wellington</w:t>
      </w:r>
    </w:p>
    <w:p>
      <w:pPr>
        <w:pStyle w:val="BodyText"/>
      </w:pPr>
      <w:r>
        <w:rPr>
          <w:bCs/>
          <w:b/>
        </w:rPr>
        <w:t xml:space="preserve">Contact:</w:t>
      </w:r>
      <w:r>
        <w:t xml:space="preserve"> </w:t>
      </w:r>
      <w:r>
        <w:t xml:space="preserve">[Email Address]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New Zealand Wellington</dc:title>
  <dc:creator/>
  <dc:language>en</dc:language>
  <cp:keywords/>
  <dcterms:created xsi:type="dcterms:W3CDTF">2026-10-10T04:52:49Z</dcterms:created>
  <dcterms:modified xsi:type="dcterms:W3CDTF">2026-10-10T04:52:49Z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