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Physicist</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 Physicist working within the scientific community of Singapore Singapore. The purpose of this review is to provide an objective assessment of the individual's work, focusing on their adherence to scientific rigor, innovation, collaboration, and alignment with the strategic goals of the research institutions in Singapore Singapore.</w:t>
      </w:r>
    </w:p>
    <w:p>
      <w:pPr>
        <w:pStyle w:val="BodyText"/>
      </w:pPr>
      <w:r>
        <w:t xml:space="preserve">Singapore Singapore is recognized globally as a hub for advanced research and development, particularly in the fields of physics, engineering, and technology. As such, the expectations for a Physicist operating in this environment are exceptionally high. This report aims to assess whether the subject meets these expectations and contributes meaningfully to the advancement of scientific knowledge and technological innovation.</w:t>
      </w:r>
    </w:p>
    <w:bookmarkEnd w:id="21"/>
    <w:bookmarkStart w:id="22" w:name="research-output-and-quality"/>
    <w:p>
      <w:pPr>
        <w:pStyle w:val="Heading2"/>
      </w:pPr>
      <w:r>
        <w:t xml:space="preserve">2. Research Output and Quality</w:t>
      </w:r>
    </w:p>
    <w:p>
      <w:pPr>
        <w:pStyle w:val="FirstParagraph"/>
      </w:pPr>
      <w:r>
        <w:t xml:space="preserve">The Physicist under review has demonstrated a consistent and high-quality research output over the past few years. Their work spans multiple areas of physics, including condensed matter physics, quantum mechanics, and materials science. The publications resulting from this research have been featured in reputable international journals, reflecting a strong commitment to scientific excellence.</w:t>
      </w:r>
    </w:p>
    <w:p>
      <w:pPr>
        <w:pStyle w:val="BodyText"/>
      </w:pPr>
      <w:r>
        <w:t xml:space="preserve">One notable aspect of the Physicist's work is their ability to bridge theoretical and experimental approaches. This interdisciplinary methodology is particularly valuable in the context of Singapore Singapore, where collaborative and applied research is highly encouraged. The Physicist's contributions to understanding novel materials and their potential applications in quantum computing and energy storage are especially commendable.</w:t>
      </w:r>
    </w:p>
    <w:p>
      <w:pPr>
        <w:pStyle w:val="BodyText"/>
      </w:pPr>
      <w:r>
        <w:t xml:space="preserve">However, there is room for improvement in terms of the dissemination of research findings to broader audiences. While the Physicist's work is well-regarded within academic circles, greater efforts could be made to communicate the significance of their research to policymakers, industry stakeholders, and the general public in Singapore Singapore.</w:t>
      </w:r>
    </w:p>
    <w:bookmarkEnd w:id="22"/>
    <w:bookmarkStart w:id="23" w:name="collaboration-and-leadership"/>
    <w:p>
      <w:pPr>
        <w:pStyle w:val="Heading2"/>
      </w:pPr>
      <w:r>
        <w:t xml:space="preserve">3. Collaboration and Leadership</w:t>
      </w:r>
    </w:p>
    <w:p>
      <w:pPr>
        <w:pStyle w:val="FirstParagraph"/>
      </w:pPr>
      <w:r>
        <w:t xml:space="preserve">Collaboration is a cornerstone of scientific progress, and the Physicist has shown a strong commitment to working with colleagues both within and outside of Singapore Singapore. They have actively participated in joint research projects with leading institutions, fostering an environment of knowledge exchange and innovation.</w:t>
      </w:r>
    </w:p>
    <w:p>
      <w:pPr>
        <w:pStyle w:val="BodyText"/>
      </w:pPr>
      <w:r>
        <w:t xml:space="preserve">In terms of leadership, the Physicist has taken on significant responsibilities within their research group, mentoring junior researchers and guiding the development of new projects. Their ability to inspire and motivate team members is evident in the high level of productivity and morale within their group.</w:t>
      </w:r>
    </w:p>
    <w:p>
      <w:pPr>
        <w:pStyle w:val="BodyText"/>
      </w:pPr>
      <w:r>
        <w:t xml:space="preserve">Nevertheless, there is an opportunity for the Physicist to further enhance their leadership skills by taking on more prominent roles in national and international scientific organizations. This would not only benefit their career but also contribute to the global reputation of Singapore Singapore as a leader in physics research.</w:t>
      </w:r>
    </w:p>
    <w:bookmarkEnd w:id="23"/>
    <w:bookmarkStart w:id="24" w:name="innovation-and-impact"/>
    <w:p>
      <w:pPr>
        <w:pStyle w:val="Heading2"/>
      </w:pPr>
      <w:r>
        <w:t xml:space="preserve">4. Innovation and Impact</w:t>
      </w:r>
    </w:p>
    <w:p>
      <w:pPr>
        <w:pStyle w:val="FirstParagraph"/>
      </w:pPr>
      <w:r>
        <w:t xml:space="preserve">Innovation is a key criterion for evaluating the work of a Physicist, and the subject of this review has demonstrated a strong capacity for creative thinking and problem-solving. Their research has led to several breakthroughs in understanding complex physical phenomena, with potential applications in various industries.</w:t>
      </w:r>
    </w:p>
    <w:p>
      <w:pPr>
        <w:pStyle w:val="BodyText"/>
      </w:pPr>
      <w:r>
        <w:t xml:space="preserve">The impact of the Physicist's work extends beyond academia, with several collaborations with industry partners in Singapore Singapore. These partnerships have facilitated the translation of research findings into practical solutions, contributing to the economic and technological development of the region.</w:t>
      </w:r>
    </w:p>
    <w:p>
      <w:pPr>
        <w:pStyle w:val="BodyText"/>
      </w:pPr>
      <w:r>
        <w:t xml:space="preserve">To further enhance their impact, the Physicist could explore additional avenues for commercialization and technology transfer. Engaging more closely with startups and established companies in Singapore Singapore would help to maximize the societal and economic benefits of their research.</w:t>
      </w:r>
    </w:p>
    <w:bookmarkEnd w:id="24"/>
    <w:bookmarkStart w:id="25" w:name="X4ce211acb8b02978b825403f312638d11fa1afd"/>
    <w:p>
      <w:pPr>
        <w:pStyle w:val="Heading2"/>
      </w:pPr>
      <w:r>
        <w:t xml:space="preserve">5. Ethical Standards and Professional Conduct</w:t>
      </w:r>
    </w:p>
    <w:p>
      <w:pPr>
        <w:pStyle w:val="FirstParagraph"/>
      </w:pPr>
      <w:r>
        <w:t xml:space="preserve">Ethical standards and professional conduct are paramount in the field of physics, and the Physicist under review has consistently upheld these principles. Their work is characterized by transparency, integrity, and a commitment to reproducibility.</w:t>
      </w:r>
    </w:p>
    <w:p>
      <w:pPr>
        <w:pStyle w:val="BodyText"/>
      </w:pPr>
      <w:r>
        <w:t xml:space="preserve">The Physicist has also been proactive in addressing ethical considerations related to their research, particularly in areas such as data privacy and environmental impact. This forward-thinking approach is essential for maintaining public trust in scientific endeavors and aligns with the values of the research community in Singapore Singapore.</w:t>
      </w:r>
    </w:p>
    <w:bookmarkEnd w:id="25"/>
    <w:bookmarkStart w:id="26" w:name="recommendations"/>
    <w:p>
      <w:pPr>
        <w:pStyle w:val="Heading2"/>
      </w:pPr>
      <w:r>
        <w:t xml:space="preserve">6. Recommendations</w:t>
      </w:r>
    </w:p>
    <w:p>
      <w:pPr>
        <w:pStyle w:val="FirstParagraph"/>
      </w:pPr>
      <w:r>
        <w:t xml:space="preserve">Based on the evaluation conducted in this Peer Review Report, the following recommendations are made for the Physicist:</w:t>
      </w:r>
    </w:p>
    <w:p>
      <w:pPr>
        <w:numPr>
          <w:ilvl w:val="0"/>
          <w:numId w:val="1001"/>
        </w:numPr>
        <w:pStyle w:val="Compact"/>
      </w:pPr>
      <w:r>
        <w:t xml:space="preserve">Enhance efforts to communicate research findings to broader audiences, including policymakers and the general public in Singapore Singapore.</w:t>
      </w:r>
    </w:p>
    <w:p>
      <w:pPr>
        <w:numPr>
          <w:ilvl w:val="0"/>
          <w:numId w:val="1001"/>
        </w:numPr>
        <w:pStyle w:val="Compact"/>
      </w:pPr>
      <w:r>
        <w:t xml:space="preserve">Seek leadership roles in national and international scientific organizations to further elevate their profile and contribute to the global scientific community.</w:t>
      </w:r>
    </w:p>
    <w:p>
      <w:pPr>
        <w:numPr>
          <w:ilvl w:val="0"/>
          <w:numId w:val="1001"/>
        </w:numPr>
        <w:pStyle w:val="Compact"/>
      </w:pPr>
      <w:r>
        <w:t xml:space="preserve">Explore additional opportunities for industry collaboration and technology transfer to maximize the impact of their research.</w:t>
      </w:r>
    </w:p>
    <w:p>
      <w:pPr>
        <w:numPr>
          <w:ilvl w:val="0"/>
          <w:numId w:val="1001"/>
        </w:numPr>
        <w:pStyle w:val="Compact"/>
      </w:pPr>
      <w:r>
        <w:t xml:space="preserve">Continue to uphold high ethical standards and promote a culture of integrity within their research group.</w:t>
      </w:r>
    </w:p>
    <w:bookmarkEnd w:id="26"/>
    <w:bookmarkStart w:id="27" w:name="conclusion"/>
    <w:p>
      <w:pPr>
        <w:pStyle w:val="Heading2"/>
      </w:pPr>
      <w:r>
        <w:t xml:space="preserve">7. Conclusion</w:t>
      </w:r>
    </w:p>
    <w:p>
      <w:pPr>
        <w:pStyle w:val="FirstParagraph"/>
      </w:pPr>
      <w:r>
        <w:t xml:space="preserve">In conclusion, the Physicist under review has made significant contributions to the field of physics and has demonstrated a strong commitment to scientific excellence, collaboration, and innovation. Their work aligns well with the strategic goals of the research institutions in Singapore Singapore and has the potential to drive further advancements in science and technology.</w:t>
      </w:r>
    </w:p>
    <w:p>
      <w:pPr>
        <w:pStyle w:val="BodyText"/>
      </w:pPr>
      <w:r>
        <w:t xml:space="preserve">By addressing the areas for improvement identified in this Peer Review Report, the Physicist can continue to grow as a leader in their field and contribute even more effectively to the scientific community in Singapore Singapore and beyond.</w:t>
      </w:r>
    </w:p>
    <w:bookmarkEnd w:id="27"/>
    <w:p>
      <w:pPr>
        <w:pStyle w:val="BodyText"/>
      </w:pPr>
      <w:r>
        <w:rPr>
          <w:bCs/>
          <w:b/>
        </w:rPr>
        <w:t xml:space="preserve">Prepared by:</w:t>
      </w:r>
    </w:p>
    <w:p>
      <w:pPr>
        <w:pStyle w:val="BodyText"/>
      </w:pPr>
      <w:r>
        <w:t xml:space="preserve">Dr. Jane Doe</w:t>
      </w:r>
    </w:p>
    <w:p>
      <w:pPr>
        <w:pStyle w:val="BodyText"/>
      </w:pPr>
      <w:r>
        <w:t xml:space="preserve">Senior Research Fellow</w:t>
      </w:r>
    </w:p>
    <w:p>
      <w:pPr>
        <w:pStyle w:val="BodyText"/>
      </w:pPr>
      <w:r>
        <w:t xml:space="preserve">Institute of Advanced Physics</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Singapore Singapore</dc:title>
  <dc:creator/>
  <dc:language>en</dc:language>
  <cp:keywords/>
  <dcterms:created xsi:type="dcterms:W3CDTF">2026-10-10T01:58:10Z</dcterms:created>
  <dcterms:modified xsi:type="dcterms:W3CDTF">2026-10-10T01:58:10Z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