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Practice:</w:t>
      </w:r>
      <w:r>
        <w:t xml:space="preserve"> </w:t>
      </w:r>
      <w:r>
        <w:t xml:space="preserve">Venezuela Caracas</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output, and academic contributions of a distinguished Physicist currently operating within the scientific community of Venezuela Caracas. The purpose of this review is to provide a comprehensive assessment of the individual's adherence to international scientific standards, their impact on local and regional physics research, and their ability to navigate the unique challenges presented by the current socio-economic landscape in Venezuela Caracas.</w:t>
      </w:r>
    </w:p>
    <w:p>
      <w:pPr>
        <w:pStyle w:val="BodyText"/>
      </w:pPr>
      <w:r>
        <w:t xml:space="preserve">The review panel consists of senior academics and research scientists specializing in theoretical and experimental physics. Our evaluation focuses on the candidate's work in condensed matter physics, computational modeling, and their efforts to maintain scientific continuity within Venezuelan institutions despite significant resource constraints.</w:t>
      </w:r>
    </w:p>
    <w:bookmarkEnd w:id="21"/>
    <w:bookmarkStart w:id="22" w:name="research-output-and-scientific-rigor"/>
    <w:p>
      <w:pPr>
        <w:pStyle w:val="Heading2"/>
      </w:pPr>
      <w:r>
        <w:t xml:space="preserve">2. Research Output and Scientific Rigor</w:t>
      </w:r>
    </w:p>
    <w:p>
      <w:pPr>
        <w:pStyle w:val="FirstParagraph"/>
      </w:pPr>
      <w:r>
        <w:t xml:space="preserve">The Physicist under review has demonstrated an exceptional commitment to scientific rigor. Despite the limited access to state-of-the-art laboratory equipment in Venezuela Caracas, the candidate has leveraged computational physics and theoretical frameworks to produce high-quality research. The review panel examined a portfolio of publications spanning the last five years, noting a consistent focus on problems relevant to both global physics trends and local applications.</w:t>
      </w:r>
    </w:p>
    <w:p>
      <w:pPr>
        <w:pStyle w:val="BodyText"/>
      </w:pPr>
      <w:r>
        <w:t xml:space="preserve">Notably, the candidate's work on material science has shown promise in developing low-cost alternatives for electronic components, a contribution that is particularly valuable given the economic conditions in Venezuela Caracas. The mathematical modeling presented in these papers is robust, peer-reviewed by international journals, and aligns with the highest standards of the discipline. The ability to publish in reputable international venues while based in Venezuela Caracas is a testament to the candidate's technical proficiency and dedication.</w:t>
      </w:r>
    </w:p>
    <w:bookmarkEnd w:id="22"/>
    <w:bookmarkStart w:id="23" w:name="adaptability-and-resource-management"/>
    <w:p>
      <w:pPr>
        <w:pStyle w:val="Heading2"/>
      </w:pPr>
      <w:r>
        <w:t xml:space="preserve">3. Adaptability and Resource Management</w:t>
      </w:r>
    </w:p>
    <w:p>
      <w:pPr>
        <w:pStyle w:val="FirstParagraph"/>
      </w:pPr>
      <w:r>
        <w:t xml:space="preserve">A critical aspect of this Peer Review Report is the evaluation of the Physicist's adaptability. Conducting advanced physics research in Venezuela Caracas requires innovative problem-solving skills due to frequent power outages, limited internet connectivity, and scarcity of imported reagents or hardware. The candidate has exhibited remarkable resilience by establishing collaborative networks with international institutions, allowing for remote data processing and shared computational resources.</w:t>
      </w:r>
    </w:p>
    <w:p>
      <w:pPr>
        <w:pStyle w:val="BodyText"/>
      </w:pPr>
      <w:r>
        <w:t xml:space="preserve">Furthermore, the Physicist has successfully repurposed available local materials for experimental setups, demonstrating a practical understanding of physics that transcends theoretical knowledge. This ingenuity not only sustains their own research but also serves as an inspiring model for junior researchers in the region. The review panel commends the candidate for maintaining scientific integrity and productivity under conditions that would deter many others.</w:t>
      </w:r>
    </w:p>
    <w:bookmarkEnd w:id="23"/>
    <w:bookmarkStart w:id="24" w:name="mentorship-and-academic-leadership"/>
    <w:p>
      <w:pPr>
        <w:pStyle w:val="Heading2"/>
      </w:pPr>
      <w:r>
        <w:t xml:space="preserve">4. Mentorship and Academic Leadership</w:t>
      </w:r>
    </w:p>
    <w:p>
      <w:pPr>
        <w:pStyle w:val="FirstParagraph"/>
      </w:pPr>
      <w:r>
        <w:t xml:space="preserve">Beyond personal research achievements, the Physicist has played a pivotal role in mentoring the next generation of scientists in Venezuela Caracas. The candidate actively supervises undergraduate and graduate students, providing them with rigorous training in experimental design, data analysis, and scientific writing. This mentorship is crucial in a context where brain drain is a significant concern, as it helps retain talent within the country.</w:t>
      </w:r>
    </w:p>
    <w:p>
      <w:pPr>
        <w:pStyle w:val="BodyText"/>
      </w:pPr>
      <w:r>
        <w:t xml:space="preserve">The review panel observed that the candidate fosters an inclusive and collaborative environment, encouraging students to pursue international opportunities while remaining connected to the scientific community in Venezuela Caracas. This balance is essential for the long-term sustainability of physics research in the region. The candidate's leadership extends to organizing local seminars and workshops, which help keep the academic community informed about global advancements in physics.</w:t>
      </w:r>
    </w:p>
    <w:bookmarkEnd w:id="24"/>
    <w:bookmarkStart w:id="25" w:name="X4ce211acb8b02978b825403f312638d11fa1afd"/>
    <w:p>
      <w:pPr>
        <w:pStyle w:val="Heading2"/>
      </w:pPr>
      <w:r>
        <w:t xml:space="preserve">5. Ethical Standards and Professional Conduct</w:t>
      </w:r>
    </w:p>
    <w:p>
      <w:pPr>
        <w:pStyle w:val="FirstParagraph"/>
      </w:pPr>
      <w:r>
        <w:t xml:space="preserve">The Physicist under review has maintained the highest ethical standards in all professional activities. There are no instances of plagiarism, data fabrication, or misconduct identified during this review. The candidate consistently acknowledges the contributions of collaborators and adheres to the principles of open science wherever possible.</w:t>
      </w:r>
    </w:p>
    <w:p>
      <w:pPr>
        <w:pStyle w:val="BodyText"/>
      </w:pPr>
      <w:r>
        <w:t xml:space="preserve">In the context of Venezuela Caracas, where political and economic pressures can sometimes influence academic freedom, the candidate has demonstrated a steadfast commitment to objective, unbiased research. This integrity is vital for preserving the credibility of scientific institutions in the region. The review panel notes that the candidate's work is driven by curiosity and a desire to contribute to human knowledge, rather than external agendas.</w:t>
      </w:r>
    </w:p>
    <w:bookmarkEnd w:id="25"/>
    <w:bookmarkStart w:id="26" w:name="recommendations"/>
    <w:p>
      <w:pPr>
        <w:pStyle w:val="Heading2"/>
      </w:pPr>
      <w:r>
        <w:t xml:space="preserve">6. Recommendations</w:t>
      </w:r>
    </w:p>
    <w:p>
      <w:pPr>
        <w:pStyle w:val="FirstParagraph"/>
      </w:pPr>
      <w:r>
        <w:t xml:space="preserve">Based on the comprehensive evaluation conducted by the review panel, we recommend the following:</w:t>
      </w:r>
    </w:p>
    <w:p>
      <w:pPr>
        <w:numPr>
          <w:ilvl w:val="0"/>
          <w:numId w:val="1001"/>
        </w:numPr>
        <w:pStyle w:val="Compact"/>
      </w:pPr>
      <w:r>
        <w:rPr>
          <w:bCs/>
          <w:b/>
        </w:rPr>
        <w:t xml:space="preserve">Recognition:</w:t>
      </w:r>
      <w:r>
        <w:t xml:space="preserve"> </w:t>
      </w:r>
      <w:r>
        <w:t xml:space="preserve">The Physicist should be recognized for their outstanding contributions to the field of physics and their resilience in the face of adversity in Venezuela Caracas.</w:t>
      </w:r>
    </w:p>
    <w:p>
      <w:pPr>
        <w:numPr>
          <w:ilvl w:val="0"/>
          <w:numId w:val="1001"/>
        </w:numPr>
        <w:pStyle w:val="Compact"/>
      </w:pPr>
      <w:r>
        <w:rPr>
          <w:bCs/>
          <w:b/>
        </w:rPr>
        <w:t xml:space="preserve">Support:</w:t>
      </w:r>
      <w:r>
        <w:t xml:space="preserve"> </w:t>
      </w:r>
      <w:r>
        <w:t xml:space="preserve">International funding agencies and academic institutions should consider providing targeted support to enhance the candidate's research capabilities, including access to advanced computational resources and laboratory equipment.</w:t>
      </w:r>
    </w:p>
    <w:p>
      <w:pPr>
        <w:numPr>
          <w:ilvl w:val="0"/>
          <w:numId w:val="1001"/>
        </w:numPr>
        <w:pStyle w:val="Compact"/>
      </w:pPr>
      <w:r>
        <w:rPr>
          <w:bCs/>
          <w:b/>
        </w:rPr>
        <w:t xml:space="preserve">Collaboration:</w:t>
      </w:r>
      <w:r>
        <w:t xml:space="preserve"> </w:t>
      </w:r>
      <w:r>
        <w:t xml:space="preserve">Encourage further international collaborations to amplify the impact of the candidate's work and to strengthen the scientific ties between Venezuela Caracas and the global physics community.</w:t>
      </w:r>
    </w:p>
    <w:p>
      <w:pPr>
        <w:numPr>
          <w:ilvl w:val="0"/>
          <w:numId w:val="1001"/>
        </w:numPr>
        <w:pStyle w:val="Compact"/>
      </w:pPr>
      <w:r>
        <w:rPr>
          <w:bCs/>
          <w:b/>
        </w:rPr>
        <w:t xml:space="preserve">Mentorship Programs:</w:t>
      </w:r>
      <w:r>
        <w:t xml:space="preserve"> </w:t>
      </w:r>
      <w:r>
        <w:t xml:space="preserve">Expand the candidate's mentorship initiatives to reach a broader audience of young scientists, ensuring the continuity of high-quality physics education and research in the region.</w:t>
      </w:r>
    </w:p>
    <w:bookmarkEnd w:id="26"/>
    <w:bookmarkStart w:id="27" w:name="conclusion"/>
    <w:p>
      <w:pPr>
        <w:pStyle w:val="Heading2"/>
      </w:pPr>
      <w:r>
        <w:t xml:space="preserve">7. Conclusion</w:t>
      </w:r>
    </w:p>
    <w:p>
      <w:pPr>
        <w:pStyle w:val="FirstParagraph"/>
      </w:pPr>
      <w:r>
        <w:t xml:space="preserve">In conclusion, this Peer Review Report affirms that the Physicist under review is a highly competent, ethical, and dedicated professional whose work significantly contributes to the advancement of physics in Venezuela Caracas and beyond. Their ability to produce rigorous research, mentor future scientists, and adapt to challenging circumstances exemplifies the best qualities of the scientific community. We strongly endorse the candidate for any academic or research positions they may pursue and recommend continued support for their ongoing efforts.</w:t>
      </w:r>
    </w:p>
    <w:bookmarkEnd w:id="27"/>
    <w:p>
      <w:pPr>
        <w:pStyle w:val="BodyText"/>
      </w:pPr>
      <w:r>
        <w:rPr>
          <w:bCs/>
          <w:b/>
        </w:rPr>
        <w:t xml:space="preserve">Prepared by:</w:t>
      </w:r>
    </w:p>
    <w:p>
      <w:pPr>
        <w:pStyle w:val="BodyText"/>
      </w:pPr>
      <w:r>
        <w:t xml:space="preserve">Dr. Elena Rodriguez</w:t>
      </w:r>
    </w:p>
    <w:p>
      <w:pPr>
        <w:pStyle w:val="BodyText"/>
      </w:pPr>
      <w:r>
        <w:t xml:space="preserve">Senior Reviewer, International Physics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Venezuela Caracas</dc:title>
  <dc:creator/>
  <dc:language>en</dc:language>
  <cp:keywords/>
  <dcterms:created xsi:type="dcterms:W3CDTF">2026-10-10T01:58:54Z</dcterms:created>
  <dcterms:modified xsi:type="dcterms:W3CDTF">2026-10-10T01:58:54Z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