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Practice</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 Physiotherapist</w:t>
      </w:r>
    </w:p>
    <w:p>
      <w:pPr>
        <w:pStyle w:val="BodyText"/>
      </w:pPr>
      <w:r>
        <w:rPr>
          <w:bCs/>
          <w:b/>
        </w:rPr>
        <w:t xml:space="preserve">Location:</w:t>
      </w:r>
      <w:r>
        <w:t xml:space="preserve"> </w:t>
      </w:r>
      <w:r>
        <w:t xml:space="preserve">Buenos Aires, Argentina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Clinical Audit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standards, and operational efficiency of a practicing Physiotherapist within the metropolitan area of Buenos Aires, Argentina. The purpose of this review is to ensure that the practitioner adheres to the rigorous standards set forth by the</w:t>
      </w:r>
      <w:r>
        <w:t xml:space="preserve"> </w:t>
      </w:r>
      <w:r>
        <w:rPr>
          <w:iCs/>
          <w:i/>
        </w:rPr>
        <w:t xml:space="preserve">Consejo Profesional de Kinesiología de la Ciudad Autónoma de Buenos Aires</w:t>
      </w:r>
      <w:r>
        <w:t xml:space="preserve"> </w:t>
      </w:r>
      <w:r>
        <w:t xml:space="preserve">(Professional Council of Physiotherapy of the Autonomous City of Buenos Aires) and aligns with international best practices in rehabilitation medicine.</w:t>
      </w:r>
    </w:p>
    <w:p>
      <w:pPr>
        <w:pStyle w:val="BodyText"/>
      </w:pPr>
      <w:r>
        <w:t xml:space="preserve">The scope of this review encompasses an analysis of patient case files, direct observation of therapeutic interventions, assessment of clinical reasoning, and an evaluation of the practitioner's adherence to local regulatory frameworks governing healthcare in Argentina. The review aims to provide constructive feedback to enhance the quality of care delivered to patients suffering from musculoskeletal, neurological, and cardiopulmonary conditions.</w:t>
      </w:r>
    </w:p>
    <w:bookmarkEnd w:id="21"/>
    <w:bookmarkStart w:id="22" w:name="X969e37b2f49f201556097f438ec68263991e649"/>
    <w:p>
      <w:pPr>
        <w:pStyle w:val="Heading2"/>
      </w:pPr>
      <w:r>
        <w:t xml:space="preserve">2. Regulatory Compliance and Professional Ethics</w:t>
      </w:r>
    </w:p>
    <w:p>
      <w:pPr>
        <w:pStyle w:val="FirstParagraph"/>
      </w:pPr>
      <w:r>
        <w:t xml:space="preserve">A fundamental aspect of this Peer Review Report is the verification of compliance with Argentine law. The Physiotherapist under review holds a valid license to practice in Buenos Aires and is registered with the relevant professional council. The review confirms that the practitioner operates within the legal boundaries defined by the National Health Law and local municipal regulations.</w:t>
      </w:r>
    </w:p>
    <w:p>
      <w:pPr>
        <w:pStyle w:val="BodyText"/>
      </w:pPr>
      <w:r>
        <w:t xml:space="preserve">Ethical conduct was assessed based on the Code of Ethics for Physiotherapists in Argentina. The practitioner demonstrates a high level of professionalism, maintaining strict patient confidentiality and obtaining informed consent prior to all interventions. The review notes that the practitioner respects the cultural nuances of the Buenos Aires patient demographic, ensuring clear communication and empathy. There were no findings of malpractice, negligence, or ethical breaches during the audit period.</w:t>
      </w:r>
    </w:p>
    <w:bookmarkEnd w:id="22"/>
    <w:bookmarkStart w:id="23" w:name="clinical-competence-and-methodology"/>
    <w:p>
      <w:pPr>
        <w:pStyle w:val="Heading2"/>
      </w:pPr>
      <w:r>
        <w:t xml:space="preserve">3. Clinical Competence and Methodology</w:t>
      </w:r>
    </w:p>
    <w:p>
      <w:pPr>
        <w:pStyle w:val="FirstParagraph"/>
      </w:pPr>
      <w:r>
        <w:t xml:space="preserve">The core of this evaluation focuses on the clinical skills of the Physiotherapist. The review analyzed a random sample of fifty patient records covering a diverse range of pathologies, including post-operative orthopedic rehabilitation, chronic pain management, and neurological recovery.</w:t>
      </w:r>
    </w:p>
    <w:p>
      <w:pPr>
        <w:pStyle w:val="BodyText"/>
      </w:pPr>
      <w:r>
        <w:rPr>
          <w:bCs/>
          <w:b/>
        </w:rPr>
        <w:t xml:space="preserve">Assessment and Diagnosis:</w:t>
      </w:r>
      <w:r>
        <w:t xml:space="preserve"> </w:t>
      </w:r>
      <w:r>
        <w:t xml:space="preserve">The practitioner employs a comprehensive initial assessment protocol. This includes a detailed patient history, postural analysis, and functional movement screening. The clinical reasoning demonstrated is sound, with differential diagnoses clearly documented. The Physiotherapist effectively utilizes manual therapy techniques and functional testing to identify impairments and limitations.</w:t>
      </w:r>
    </w:p>
    <w:p>
      <w:pPr>
        <w:pStyle w:val="BodyText"/>
      </w:pPr>
      <w:r>
        <w:rPr>
          <w:bCs/>
          <w:b/>
        </w:rPr>
        <w:t xml:space="preserve">Intervention Planning:</w:t>
      </w:r>
      <w:r>
        <w:t xml:space="preserve"> </w:t>
      </w:r>
      <w:r>
        <w:t xml:space="preserve">Treatment plans are individualized and goal-oriented. The review highlights the effective integration of evidence-based practices. For instance, in cases of lower back pain, the practitioner prioritizes active rehabilitation and motor control exercises over passive modalities, which aligns with current clinical guidelines. The use of electrotherapy and ultrasound is judicious and strictly indicated, avoiding over-reliance on passive treatments.</w:t>
      </w:r>
    </w:p>
    <w:p>
      <w:pPr>
        <w:pStyle w:val="BodyText"/>
      </w:pPr>
      <w:r>
        <w:rPr>
          <w:bCs/>
          <w:b/>
        </w:rPr>
        <w:t xml:space="preserve">Direct Observation:</w:t>
      </w:r>
      <w:r>
        <w:t xml:space="preserve"> </w:t>
      </w:r>
      <w:r>
        <w:t xml:space="preserve">During observed sessions, the Physiotherapist exhibited excellent manual dexterity and patient handling skills. Instructions were given clearly in Spanish, with appropriate modifications for patients with cognitive impairments. The practitioner actively educated patients on self-management strategies, empowering them to take an active role in their recovery process.</w:t>
      </w:r>
    </w:p>
    <w:bookmarkEnd w:id="23"/>
    <w:bookmarkStart w:id="24" w:name="documentation-and-record-keeping"/>
    <w:p>
      <w:pPr>
        <w:pStyle w:val="Heading2"/>
      </w:pPr>
      <w:r>
        <w:t xml:space="preserve">4. Documentation and Record Keeping</w:t>
      </w:r>
    </w:p>
    <w:p>
      <w:pPr>
        <w:pStyle w:val="FirstParagraph"/>
      </w:pPr>
      <w:r>
        <w:t xml:space="preserve">Accurate documentation is critical for continuity of care and legal protection. This Peer Review Report assesses the quality of clinical notes maintained by the Physiotherapist. The records are generally thorough, containing objective measurements, subjective patient feedback, and clear progress notes.</w:t>
      </w:r>
    </w:p>
    <w:p>
      <w:pPr>
        <w:pStyle w:val="BodyText"/>
      </w:pPr>
      <w:r>
        <w:t xml:space="preserve">However, the review identified a minor area for improvement regarding the standardization of outcome measures. While functional assessments are recorded, the consistent use of validated scales (such as the Oswestry Disability Index or Visual Analog Scale) could be enhanced to better quantify patient progress over time. Implementing a more structured documentation template would further elevate the quality of clinical records.</w:t>
      </w:r>
    </w:p>
    <w:bookmarkEnd w:id="24"/>
    <w:bookmarkStart w:id="25" w:name="facility-and-equipment-standards"/>
    <w:p>
      <w:pPr>
        <w:pStyle w:val="Heading2"/>
      </w:pPr>
      <w:r>
        <w:t xml:space="preserve">5. Facility and Equipment Standards</w:t>
      </w:r>
    </w:p>
    <w:p>
      <w:pPr>
        <w:pStyle w:val="FirstParagraph"/>
      </w:pPr>
      <w:r>
        <w:t xml:space="preserve">The clinical environment in Buenos Aires where the Physiotherapist practices was inspected for safety and hygiene. The facility meets the sanitary requirements mandated by the local health authority. Equipment, including treatment tables, exercise machines, and electrotherapy devices, is well-maintained and calibrated.</w:t>
      </w:r>
    </w:p>
    <w:p>
      <w:pPr>
        <w:pStyle w:val="BodyText"/>
      </w:pPr>
      <w:r>
        <w:t xml:space="preserve">The workspace is organized to facilitate efficient patient flow and privacy. Infection control protocols are visibly posted and followed, which is particularly important in a densely populated urban center like Buenos Aires. The practitioner ensures that all equipment is sanitized between patients, minimizing the risk of cross-contamination.</w:t>
      </w:r>
    </w:p>
    <w:bookmarkEnd w:id="25"/>
    <w:bookmarkStart w:id="26" w:name="recommendations-for-improvement"/>
    <w:p>
      <w:pPr>
        <w:pStyle w:val="Heading2"/>
      </w:pPr>
      <w:r>
        <w:t xml:space="preserve">6. Recommendations for Improvement</w:t>
      </w:r>
    </w:p>
    <w:p>
      <w:pPr>
        <w:pStyle w:val="FirstParagraph"/>
      </w:pPr>
      <w:r>
        <w:t xml:space="preserve">Based on the findings of this Peer Review Report, the following recommendations are made to support the continuous professional development of the Physiotherapist:</w:t>
      </w:r>
    </w:p>
    <w:p>
      <w:pPr>
        <w:numPr>
          <w:ilvl w:val="0"/>
          <w:numId w:val="1001"/>
        </w:numPr>
        <w:pStyle w:val="Compact"/>
      </w:pPr>
      <w:r>
        <w:rPr>
          <w:bCs/>
          <w:b/>
        </w:rPr>
        <w:t xml:space="preserve">Enhanced Outcome Tracking:</w:t>
      </w:r>
      <w:r>
        <w:t xml:space="preserve"> </w:t>
      </w:r>
      <w:r>
        <w:t xml:space="preserve">Adopt standardized, validated outcome measures for all patient cases to objectively track rehabilitation progress and justify treatment efficacy.</w:t>
      </w:r>
    </w:p>
    <w:p>
      <w:pPr>
        <w:numPr>
          <w:ilvl w:val="0"/>
          <w:numId w:val="1001"/>
        </w:numPr>
        <w:pStyle w:val="Compact"/>
      </w:pPr>
      <w:r>
        <w:rPr>
          <w:bCs/>
          <w:b/>
        </w:rPr>
        <w:t xml:space="preserve">Continuing Education:</w:t>
      </w:r>
      <w:r>
        <w:t xml:space="preserve"> </w:t>
      </w:r>
      <w:r>
        <w:t xml:space="preserve">Engage in advanced training courses focused on emerging trends in sports physiotherapy and geriatric rehabilitation, areas of growing demand in Buenos Aires.</w:t>
      </w:r>
    </w:p>
    <w:p>
      <w:pPr>
        <w:numPr>
          <w:ilvl w:val="0"/>
          <w:numId w:val="1001"/>
        </w:numPr>
        <w:pStyle w:val="Compact"/>
      </w:pPr>
      <w:r>
        <w:rPr>
          <w:bCs/>
          <w:b/>
        </w:rPr>
        <w:t xml:space="preserve">Interdisciplinary Collaboration:</w:t>
      </w:r>
      <w:r>
        <w:t xml:space="preserve"> </w:t>
      </w:r>
      <w:r>
        <w:t xml:space="preserve">Strengthen referral networks with local physicians and specialists to ensure a holistic approach to patient care, particularly for complex chronic conditions.</w:t>
      </w:r>
    </w:p>
    <w:bookmarkEnd w:id="26"/>
    <w:bookmarkStart w:id="27" w:name="conclusion"/>
    <w:p>
      <w:pPr>
        <w:pStyle w:val="Heading2"/>
      </w:pPr>
      <w:r>
        <w:t xml:space="preserve">7. Conclusion</w:t>
      </w:r>
    </w:p>
    <w:p>
      <w:pPr>
        <w:pStyle w:val="FirstParagraph"/>
      </w:pPr>
      <w:r>
        <w:t xml:space="preserve">In conclusion, this Peer Review Report confirms that the Physiotherapist under review maintains a high standard of clinical practice in Buenos Aires, Argentina. The practitioner demonstrates strong clinical reasoning, ethical integrity, and a patient-centered approach to care. While minor improvements in documentation standardization are recommended, the overall quality of service provided is commendable. The practitioner is deemed fit to continue practicing and is encouraged to implement the suggested recommendations to further enhance their professional standing and patient outcomes.</w:t>
      </w:r>
    </w:p>
    <w:bookmarkEnd w:id="27"/>
    <w:p>
      <w:pPr>
        <w:pStyle w:val="BodyText"/>
      </w:pPr>
      <w:r>
        <w:rPr>
          <w:bCs/>
          <w:b/>
        </w:rPr>
        <w:t xml:space="preserve">Prepared by:</w:t>
      </w:r>
    </w:p>
    <w:p>
      <w:pPr>
        <w:pStyle w:val="BodyText"/>
      </w:pPr>
      <w:r>
        <w:t xml:space="preserve">Dr. Elena Rossi, MPT</w:t>
      </w:r>
    </w:p>
    <w:p>
      <w:pPr>
        <w:pStyle w:val="BodyText"/>
      </w:pPr>
      <w:r>
        <w:t xml:space="preserve">Senior Clinical Auditor</w:t>
      </w:r>
    </w:p>
    <w:p>
      <w:pPr>
        <w:pStyle w:val="BodyText"/>
      </w:pPr>
      <w:r>
        <w:t xml:space="preserve">Independent Peer Review Board</w:t>
      </w:r>
    </w:p>
    <w:p>
      <w:pPr>
        <w:pStyle w:val="BodyText"/>
      </w:pPr>
      <w:r>
        <w:t xml:space="preserve">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Practice in Buenos Aires, Argentina</dc:title>
  <dc:creator/>
  <dc:language>en</dc:language>
  <cp:keywords/>
  <dcterms:created xsi:type="dcterms:W3CDTF">2026-10-10T02:44:50Z</dcterms:created>
  <dcterms:modified xsi:type="dcterms:W3CDTF">2026-10-10T02:44:50Z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