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Physiotherapy</w:t>
      </w:r>
      <w:r>
        <w:t xml:space="preserve"> </w:t>
      </w:r>
      <w:r>
        <w:t xml:space="preserve">Practice</w:t>
      </w:r>
      <w:r>
        <w:t xml:space="preserve"> </w:t>
      </w:r>
      <w:r>
        <w:t xml:space="preserve">Standards</w:t>
      </w:r>
      <w:r>
        <w:t xml:space="preserve"> </w:t>
      </w:r>
      <w:r>
        <w:t xml:space="preserve">in</w:t>
      </w:r>
      <w:r>
        <w:t xml:space="preserve"> </w:t>
      </w:r>
      <w:r>
        <w:t xml:space="preserve">Dhaka,</w:t>
      </w:r>
      <w:r>
        <w:t xml:space="preserve"> </w:t>
      </w:r>
      <w:r>
        <w:t xml:space="preserve">Bangladesh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Evaluation</w:t>
      </w:r>
    </w:p>
    <w:p>
      <w:pPr>
        <w:pStyle w:val="BodyText"/>
      </w:pPr>
      <w:r>
        <w:rPr>
          <w:bCs/>
          <w:b/>
        </w:rPr>
        <w:t xml:space="preserve">Specialty:</w:t>
      </w:r>
      <w:r>
        <w:t xml:space="preserve"> </w:t>
      </w:r>
      <w:r>
        <w:t xml:space="preserve">Physiotherapist</w:t>
      </w:r>
    </w:p>
    <w:p>
      <w:pPr>
        <w:pStyle w:val="BodyText"/>
      </w:pPr>
      <w:r>
        <w:rPr>
          <w:bCs/>
          <w:b/>
        </w:rPr>
        <w:t xml:space="preserve">Location:</w:t>
      </w:r>
      <w:r>
        <w:t xml:space="preserve"> </w:t>
      </w:r>
      <w:r>
        <w:t xml:space="preserve">Dhaka, Bangladesh</w:t>
      </w:r>
    </w:p>
    <w:bookmarkEnd w:id="20"/>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Dhaka Physiotherapy Professional Standards Committee</w:t>
      </w:r>
    </w:p>
    <w:p>
      <w:pPr>
        <w:pStyle w:val="BodyText"/>
      </w:pPr>
      <w:r>
        <w:rPr>
          <w:bCs/>
          <w:b/>
        </w:rPr>
        <w:t xml:space="preserve">Facility:</w:t>
      </w:r>
      <w:r>
        <w:t xml:space="preserve"> </w:t>
      </w:r>
      <w:r>
        <w:t xml:space="preserve">[Insert Hospital/Clinic Name], Dhaka Medical District</w:t>
      </w:r>
    </w:p>
    <w:p>
      <w:pPr>
        <w:pStyle w:val="BodyText"/>
      </w:pPr>
      <w:r>
        <w:rPr>
          <w:bCs/>
          <w:b/>
        </w:rPr>
        <w:t xml:space="preserve">Review Type:</w:t>
      </w:r>
      <w:r>
        <w:t xml:space="preserve"> </w:t>
      </w:r>
      <w:r>
        <w:t xml:space="preserve">Annual Clinical Peer Assessment</w:t>
      </w:r>
    </w:p>
    <w:bookmarkStart w:id="21" w:name="executive-summary"/>
    <w:p>
      <w:pPr>
        <w:pStyle w:val="Heading2"/>
      </w:pPr>
      <w:r>
        <w:t xml:space="preserve">1. Executive Summary</w:t>
      </w:r>
    </w:p>
    <w:p>
      <w:pPr>
        <w:pStyle w:val="FirstParagraph"/>
      </w:pPr>
      <w:r>
        <w:t xml:space="preserve">This Peer Review Report serves as a comprehensive evaluation of the clinical performance, ethical conduct, and professional development of the designated Physiotherapist. The assessment is conducted within the specific regulatory and cultural context of Bangladesh Dhaka, adhering to the guidelines set forth by the Bangladesh Physiotherapy Association (BPA) and the Bangladesh Medical and Dental Council (BMDC). The primary objective of this review is to ensure that the highest standards of patient care, safety, and rehabilitation efficacy are maintained in the bustling healthcare environment of Dhaka.</w:t>
      </w:r>
    </w:p>
    <w:p>
      <w:pPr>
        <w:pStyle w:val="BodyText"/>
      </w:pPr>
      <w:r>
        <w:t xml:space="preserve">The review process involved a multi-faceted approach, including direct observation of patient interactions, audit of clinical documentation, and feedback collection from multidisciplinary team members. The findings presented herein reflect a rigorous analysis of the Physiotherapist's ability to manage the diverse caseload typical of major healthcare institutions in Dhaka, ranging from post-operative orthopedic cases to neurological rehabilitation.</w:t>
      </w:r>
    </w:p>
    <w:bookmarkEnd w:id="21"/>
    <w:bookmarkStart w:id="22" w:name="clinical-competency-and-patient-care"/>
    <w:p>
      <w:pPr>
        <w:pStyle w:val="Heading2"/>
      </w:pPr>
      <w:r>
        <w:t xml:space="preserve">2. Clinical Competency and Patient Care</w:t>
      </w:r>
    </w:p>
    <w:p>
      <w:pPr>
        <w:pStyle w:val="FirstParagraph"/>
      </w:pPr>
      <w:r>
        <w:t xml:space="preserve">The core of this Peer Review Report focuses on the clinical acumen of the Physiotherapist. In the context of Bangladesh Dhaka, where patient volume is high and resources can be variable, the ability to prioritize care is paramount. The subject demonstrated a robust understanding of musculoskeletal and neurological assessment techniques.</w:t>
      </w:r>
    </w:p>
    <w:p>
      <w:pPr>
        <w:pStyle w:val="BodyText"/>
      </w:pPr>
      <w:r>
        <w:rPr>
          <w:bCs/>
          <w:b/>
        </w:rPr>
        <w:t xml:space="preserve">Assessment and Diagnosis:</w:t>
      </w:r>
      <w:r>
        <w:t xml:space="preserve"> </w:t>
      </w:r>
      <w:r>
        <w:t xml:space="preserve">The Physiotherapist consistently performed thorough subjective and objective examinations. The review noted that differential diagnoses were accurately formulated, taking into account the local prevalence of conditions such as cervical spondylosis, lower back pain, and post-stroke hemiplegia. The integration of modern evidence-based practice with traditional manual therapy techniques was observed to be effective.</w:t>
      </w:r>
    </w:p>
    <w:p>
      <w:pPr>
        <w:pStyle w:val="BodyText"/>
      </w:pPr>
      <w:r>
        <w:rPr>
          <w:bCs/>
          <w:b/>
        </w:rPr>
        <w:t xml:space="preserve">Treatment Planning:</w:t>
      </w:r>
      <w:r>
        <w:t xml:space="preserve"> </w:t>
      </w:r>
      <w:r>
        <w:t xml:space="preserve">Treatment plans were found to be individualized, culturally sensitive, and realistic regarding the socioeconomic status of patients in Dhaka. The Physiotherapist successfully adapted rehabilitation protocols to ensure compliance, considering factors such as the patient's ability to afford long-term therapy or their need to return to labor-intensive work quickly.</w:t>
      </w:r>
    </w:p>
    <w:bookmarkEnd w:id="22"/>
    <w:bookmarkStart w:id="23" w:name="professional-ethics-and-conduct"/>
    <w:p>
      <w:pPr>
        <w:pStyle w:val="Heading2"/>
      </w:pPr>
      <w:r>
        <w:t xml:space="preserve">3. Professional Ethics and Conduct</w:t>
      </w:r>
    </w:p>
    <w:p>
      <w:pPr>
        <w:pStyle w:val="FirstParagraph"/>
      </w:pPr>
      <w:r>
        <w:t xml:space="preserve">Adherence to the Code of Ethics is a critical component of this Peer Review Report. The Physiotherapist was evaluated on their interactions with patients, colleagues, and the community within the Dhaka healthcare sector.</w:t>
      </w:r>
    </w:p>
    <w:p>
      <w:pPr>
        <w:pStyle w:val="BodyText"/>
      </w:pPr>
      <w:r>
        <w:rPr>
          <w:bCs/>
          <w:b/>
        </w:rPr>
        <w:t xml:space="preserve">Patient Confidentiality:</w:t>
      </w:r>
      <w:r>
        <w:t xml:space="preserve"> </w:t>
      </w:r>
      <w:r>
        <w:t xml:space="preserve">Strict adherence to patient privacy was observed, even in crowded outpatient departments common in Dhaka hospitals. The Physiotherapist ensured that sensitive medical information was discussed in private settings, respecting the dignity of the patient.</w:t>
      </w:r>
    </w:p>
    <w:p>
      <w:pPr>
        <w:pStyle w:val="BodyText"/>
      </w:pPr>
      <w:r>
        <w:rPr>
          <w:bCs/>
          <w:b/>
        </w:rPr>
        <w:t xml:space="preserve">Professional Boundaries:</w:t>
      </w:r>
      <w:r>
        <w:t xml:space="preserve"> </w:t>
      </w:r>
      <w:r>
        <w:t xml:space="preserve">The review confirmed that the Physiotherapist maintained appropriate professional boundaries. There were no instances of unprofessional behavior, and the practitioner demonstrated empathy and respect towards patients from all walks of life, which is essential in the diverse social fabric of Bangladesh.</w:t>
      </w:r>
    </w:p>
    <w:bookmarkEnd w:id="23"/>
    <w:bookmarkStart w:id="24" w:name="documentation-and-record-keeping"/>
    <w:p>
      <w:pPr>
        <w:pStyle w:val="Heading2"/>
      </w:pPr>
      <w:r>
        <w:t xml:space="preserve">4. Documentation and Record Keeping</w:t>
      </w:r>
    </w:p>
    <w:p>
      <w:pPr>
        <w:pStyle w:val="FirstParagraph"/>
      </w:pPr>
      <w:r>
        <w:t xml:space="preserve">Accurate documentation is vital for continuity of care and legal protection. This Peer Review Report highlights the Physiotherapist's proficiency in maintaining clinical records.</w:t>
      </w:r>
    </w:p>
    <w:p>
      <w:pPr>
        <w:pStyle w:val="BodyText"/>
      </w:pPr>
      <w:r>
        <w:t xml:space="preserve">The audit of patient files revealed that initial assessments, treatment notes, and discharge summaries were completed in a timely manner. The documentation was clear, concise, and followed the standard formats required by the institution. Furthermore, the Physiotherapist effectively utilized outcome measures to track patient progress, providing data that supports the efficacy of the interventions provided in the Dhaka facility.</w:t>
      </w:r>
    </w:p>
    <w:bookmarkEnd w:id="24"/>
    <w:bookmarkStart w:id="25" w:name="continuing-professional-development-cpd"/>
    <w:p>
      <w:pPr>
        <w:pStyle w:val="Heading2"/>
      </w:pPr>
      <w:r>
        <w:t xml:space="preserve">5. Continuing Professional Development (CPD)</w:t>
      </w:r>
    </w:p>
    <w:p>
      <w:pPr>
        <w:pStyle w:val="FirstParagraph"/>
      </w:pPr>
      <w:r>
        <w:t xml:space="preserve">The field of physiotherapy is rapidly evolving, and staying updated is crucial. This Peer Review Report assesses the Physiotherapist's commitment to lifelong learning.</w:t>
      </w:r>
    </w:p>
    <w:p>
      <w:pPr>
        <w:pStyle w:val="BodyText"/>
      </w:pPr>
      <w:r>
        <w:t xml:space="preserve">The subject has actively participated in workshops, seminars, and conferences organized by the Bangladesh Physiotherapy Association and international bodies. The review noted a specific interest in recent advancements in sports physiotherapy and geriatric rehabilitation, areas of growing importance in urban Dhaka. The Physiotherapist has successfully integrated new knowledge into their practice, enhancing the quality of care provided to the local community.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Physiotherapist has demonstrated a high level of competence, professionalism, and dedication to patient care. The practitioner is well-suited to the demands of the healthcare environment in Bangladesh Dhaka.</w:t>
      </w:r>
    </w:p>
    <w:p>
      <w:pPr>
        <w:pStyle w:val="BodyText"/>
      </w:pPr>
      <w:r>
        <w:rPr>
          <w:bCs/>
          <w:b/>
        </w:rPr>
        <w:t xml:space="preserve">Recommendations:</w:t>
      </w:r>
    </w:p>
    <w:p>
      <w:pPr>
        <w:numPr>
          <w:ilvl w:val="0"/>
          <w:numId w:val="1001"/>
        </w:numPr>
        <w:pStyle w:val="Compact"/>
      </w:pPr>
      <w:r>
        <w:t xml:space="preserve">Continue to engage in regular CPD activities, specifically focusing on emerging technologies in rehabilitation.</w:t>
      </w:r>
    </w:p>
    <w:p>
      <w:pPr>
        <w:numPr>
          <w:ilvl w:val="0"/>
          <w:numId w:val="1001"/>
        </w:numPr>
        <w:pStyle w:val="Compact"/>
      </w:pPr>
      <w:r>
        <w:t xml:space="preserve">Consider mentoring junior physiotherapy students or graduates to help elevate the overall standard of practice in the region.</w:t>
      </w:r>
    </w:p>
    <w:p>
      <w:pPr>
        <w:numPr>
          <w:ilvl w:val="0"/>
          <w:numId w:val="1001"/>
        </w:numPr>
        <w:pStyle w:val="Compact"/>
      </w:pPr>
      <w:r>
        <w:t xml:space="preserve">Further develop skills in tele-rehabilitation to reach patients in remote areas of Bangladesh who may have difficulty traveling to Dhaka.</w:t>
      </w:r>
    </w:p>
    <w:p>
      <w:pPr>
        <w:pStyle w:val="FirstParagraph"/>
      </w:pPr>
      <w:r>
        <w:t xml:space="preserve">In conclusion, this Peer Review Report affirms that the Physiotherapist meets and exceeds the required standards of practice. Their contribution to the rehabilitation sector in Dhaka is valued, and they are encouraged to continue their exemplary work.</w:t>
      </w:r>
    </w:p>
    <w:p>
      <w:pPr>
        <w:pStyle w:val="BodyText"/>
      </w:pPr>
      <w:r>
        <w:rPr>
          <w:bCs/>
          <w:b/>
        </w:rPr>
        <w:t xml:space="preserve">Reviewed By:</w:t>
      </w:r>
    </w:p>
    <w:p>
      <w:pPr>
        <w:pStyle w:val="BodyText"/>
      </w:pPr>
      <w:r>
        <w:t xml:space="preserve">Dr. [Name], MPT</w:t>
      </w:r>
    </w:p>
    <w:p>
      <w:pPr>
        <w:pStyle w:val="BodyText"/>
      </w:pPr>
      <w:r>
        <w:t xml:space="preserve">Senior Physiotherapist &amp; Reviewer</w:t>
      </w:r>
    </w:p>
    <w:p>
      <w:pPr>
        <w:pStyle w:val="BodyText"/>
      </w:pPr>
      <w:r>
        <w:t xml:space="preserve">Dhaka Physiotherapy Standards Committee</w:t>
      </w:r>
    </w:p>
    <w:p>
      <w:pPr>
        <w:pStyle w:val="BodyText"/>
      </w:pPr>
      <w:r>
        <w:rPr>
          <w:bCs/>
          <w:b/>
        </w:rPr>
        <w:t xml:space="preserve">Reviewed For:</w:t>
      </w:r>
    </w:p>
    <w:p>
      <w:pPr>
        <w:pStyle w:val="BodyText"/>
      </w:pPr>
      <w:r>
        <w:t xml:space="preserve">[Physiotherapist Name]</w:t>
      </w:r>
    </w:p>
    <w:p>
      <w:pPr>
        <w:pStyle w:val="BodyText"/>
      </w:pPr>
      <w:r>
        <w:t xml:space="preserve">License No: [Insert Number]</w:t>
      </w:r>
    </w:p>
    <w:p>
      <w:pPr>
        <w:pStyle w:val="BodyText"/>
      </w:pPr>
      <w:r>
        <w:t xml:space="preserve">Registered with Bangladesh Physiotherapy Association</w:t>
      </w:r>
    </w:p>
    <w:p>
      <w:pPr>
        <w:pStyle w:val="BodyText"/>
      </w:pPr>
      <w:r>
        <w:t xml:space="preserve">This document is confidential and intended solely for the use of the individual(s) or entity to whom it is addressed. © 2023 Dhaka Physiotherapy Professional Standards Committee.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Physiotherapy Practice Standards in Dhaka, Bangladesh</dc:title>
  <dc:creator/>
  <dc:language>en</dc:language>
  <cp:keywords/>
  <dcterms:created xsi:type="dcterms:W3CDTF">2026-10-10T04:26:07Z</dcterms:created>
  <dcterms:modified xsi:type="dcterms:W3CDTF">2026-10-10T04:26:07Z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