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Chile</w:t>
      </w:r>
      <w:r>
        <w:t xml:space="preserve"> </w:t>
      </w:r>
      <w:r>
        <w:t xml:space="preserve">Santiago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Physiotherapist</w:t>
      </w:r>
    </w:p>
    <w:p>
      <w:pPr>
        <w:pStyle w:val="BodyText"/>
      </w:pPr>
      <w:r>
        <w:rPr>
          <w:bCs/>
          <w:b/>
        </w:rPr>
        <w:t xml:space="preserve">Location:</w:t>
      </w:r>
      <w:r>
        <w:t xml:space="preserve"> </w:t>
      </w:r>
      <w:r>
        <w:t xml:space="preserve">Chile Santiago</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Clinical Audit and Professional Competency Assessment</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standards, ethical conduct, and professional efficacy of a practicing Physiotherapist operating within the metropolitan region of Chile Santiago. The purpose of this review is to ensure that the practitioner adheres to the rigorous standards set forth by the Colegio de Fisioterapeutas de Chile and aligns with international best practices in rehabilitation medicine.</w:t>
      </w:r>
    </w:p>
    <w:p>
      <w:pPr>
        <w:pStyle w:val="BodyText"/>
      </w:pPr>
      <w:r>
        <w:t xml:space="preserve">Given the dynamic healthcare landscape in Chile Santiago, where demand for specialized musculoskeletal and neurological rehabilitation is high, maintaining the highest level of clinical integrity is paramount. This report assesses the Physiotherapist’s ability to deliver evidence-based care, manage patient records, and communicate effectively within a multidisciplinary team. The scope includes a review of clinical case files, observation of patient interactions, and an assessment of facility safety and hygiene protocols.</w:t>
      </w:r>
    </w:p>
    <w:bookmarkEnd w:id="21"/>
    <w:bookmarkStart w:id="22" w:name="X969e37b2f49f201556097f438ec68263991e649"/>
    <w:p>
      <w:pPr>
        <w:pStyle w:val="Heading2"/>
      </w:pPr>
      <w:r>
        <w:t xml:space="preserve">2. Regulatory Compliance and Professional Ethics</w:t>
      </w:r>
    </w:p>
    <w:p>
      <w:pPr>
        <w:pStyle w:val="FirstParagraph"/>
      </w:pPr>
      <w:r>
        <w:t xml:space="preserve">The first area of evaluation focused on the Physiotherapist’s compliance with local regulations in Chile Santiago. The review confirmed that the practitioner holds a valid license to practice and is registered with the relevant professional college. Adherence to the Code of Ethics is critical, particularly regarding patient confidentiality and informed consent.</w:t>
      </w:r>
    </w:p>
    <w:p>
      <w:pPr>
        <w:pStyle w:val="BodyText"/>
      </w:pPr>
      <w:r>
        <w:t xml:space="preserve">The review found that the Physiotherapist consistently obtains written informed consent prior to initiating treatment plans. Furthermore, patient data is stored securely, complying with Chilean data protection laws. The practitioner demonstrates a strong commitment to professional boundaries, ensuring that the therapeutic relationship remains objective and focused solely on patient recovery. This level of ethical rigor is essential for maintaining public trust in the healthcare sector of Chile Santiago.</w:t>
      </w:r>
    </w:p>
    <w:bookmarkEnd w:id="22"/>
    <w:bookmarkStart w:id="23" w:name="X954a0ba0858dfb6d16db8e5ee5f744abf53c9e8"/>
    <w:p>
      <w:pPr>
        <w:pStyle w:val="Heading2"/>
      </w:pPr>
      <w:r>
        <w:t xml:space="preserve">3. Clinical Competency and Evidence-Based Practice</w:t>
      </w:r>
    </w:p>
    <w:p>
      <w:pPr>
        <w:pStyle w:val="FirstParagraph"/>
      </w:pPr>
      <w:r>
        <w:t xml:space="preserve">A core component of this Peer Review Report is the assessment of clinical skills. The Physiotherapist was evaluated on their diagnostic reasoning, treatment planning, and manual therapy techniques. The review observed a high degree of proficiency in assessing musculoskeletal conditions, which are prevalent among the active population in Chile Santiago.</w:t>
      </w:r>
    </w:p>
    <w:p>
      <w:pPr>
        <w:pStyle w:val="BodyText"/>
      </w:pPr>
      <w:r>
        <w:t xml:space="preserve">The practitioner demonstrates a strong reliance on evidence-based practice. Treatment protocols are not static; they are regularly updated to reflect the latest research in rehabilitation science. For instance, the integration of modern taping techniques and functional movement screening was noted as a positive indicator of professional development. The Physiotherapist effectively tailors interventions to the individual needs of the patient, considering factors such as age, occupation, and lifestyle, which is particularly relevant in an urban environment like Chile Santiago where sedentary office work contributes significantly to back and neck pain.</w:t>
      </w:r>
    </w:p>
    <w:p>
      <w:pPr>
        <w:pStyle w:val="BodyText"/>
      </w:pPr>
      <w:r>
        <w:t xml:space="preserve">Additionally, the review assessed the Physiotherapist’s ability to manage complex cases, including post-operative rehabilitation and chronic pain management. The documentation showed clear progression notes, indicating that the practitioner continuously re-evaluates patient progress and adjusts treatment plans accordingly. This adaptive approach ensures optimal outcomes and minimizes the risk of patient stagnation.</w:t>
      </w:r>
    </w:p>
    <w:bookmarkEnd w:id="23"/>
    <w:bookmarkStart w:id="24" w:name="patient-communication-and-education"/>
    <w:p>
      <w:pPr>
        <w:pStyle w:val="Heading2"/>
      </w:pPr>
      <w:r>
        <w:t xml:space="preserve">4. Patient Communication and Education</w:t>
      </w:r>
    </w:p>
    <w:p>
      <w:pPr>
        <w:pStyle w:val="FirstParagraph"/>
      </w:pPr>
      <w:r>
        <w:t xml:space="preserve">Effective communication is a cornerstone of successful physiotherapy. This Peer Review Report highlights the Physiotherapist’s ability to explain complex medical conditions in clear, accessible language. Patients in Chile Santiago come from diverse backgrounds, and the practitioner’s ability to bridge communication gaps is commendable.</w:t>
      </w:r>
    </w:p>
    <w:p>
      <w:pPr>
        <w:pStyle w:val="BodyText"/>
      </w:pPr>
      <w:r>
        <w:t xml:space="preserve">The review observed that the Physiotherapist places a strong emphasis on patient education. Patients are not passive recipients of care; they are actively involved in their recovery process. The practitioner provides detailed home exercise programs and educates patients on ergonomics and injury prevention. This proactive approach empowers patients to take ownership of their health, reducing the likelihood of recurrence. The rapport built between the Physiotherapist and patients fosters a supportive environment, which is crucial for adherence to long-term rehabilitation programs.</w:t>
      </w:r>
    </w:p>
    <w:bookmarkEnd w:id="24"/>
    <w:bookmarkStart w:id="25" w:name="facility-standards-and-safety-protocols"/>
    <w:p>
      <w:pPr>
        <w:pStyle w:val="Heading2"/>
      </w:pPr>
      <w:r>
        <w:t xml:space="preserve">5. Facility Standards and Safety Protocols</w:t>
      </w:r>
    </w:p>
    <w:p>
      <w:pPr>
        <w:pStyle w:val="FirstParagraph"/>
      </w:pPr>
      <w:r>
        <w:t xml:space="preserve">The physical environment in which the Physiotherapist operates was also subject to scrutiny. The clinic in Chile Santiago meets all necessary safety and hygiene standards. Equipment is well-maintained, calibrated, and appropriate for the range of treatments offered. Infection control protocols are strictly followed, with regular disinfection of treatment tables and equipment.</w:t>
      </w:r>
    </w:p>
    <w:p>
      <w:pPr>
        <w:pStyle w:val="BodyText"/>
      </w:pPr>
      <w:r>
        <w:t xml:space="preserve">Accessibility is another key factor. The facility is designed to accommodate patients with mobility impairments, ensuring that all individuals can access care without barriers. This commitment to inclusivity aligns with the broader healthcare goals in Chile Santiago. The organization of the workspace also reflects professionalism, with clear signage and a logical flow that enhances the patient experience.</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Physiotherapist demonstrates a high level of clinical competence, ethical integrity, and professional dedication. The practitioner is well-positioned to provide high-quality care to the community in Chile Santiago. However, to further enhance practice, the following recommendations are made:</w:t>
      </w:r>
    </w:p>
    <w:p>
      <w:pPr>
        <w:numPr>
          <w:ilvl w:val="0"/>
          <w:numId w:val="1001"/>
        </w:numPr>
        <w:pStyle w:val="Compact"/>
      </w:pPr>
      <w:r>
        <w:t xml:space="preserve">Continue engaging in continuing professional development (CPD) to stay abreast of emerging technologies in physiotherapy.</w:t>
      </w:r>
    </w:p>
    <w:p>
      <w:pPr>
        <w:numPr>
          <w:ilvl w:val="0"/>
          <w:numId w:val="1001"/>
        </w:numPr>
        <w:pStyle w:val="Compact"/>
      </w:pPr>
      <w:r>
        <w:t xml:space="preserve">Consider expanding telehealth services to reach patients in remote areas of the Santiago metropolitan region.</w:t>
      </w:r>
    </w:p>
    <w:p>
      <w:pPr>
        <w:numPr>
          <w:ilvl w:val="0"/>
          <w:numId w:val="1001"/>
        </w:numPr>
        <w:pStyle w:val="Compact"/>
      </w:pPr>
      <w:r>
        <w:t xml:space="preserve">Implement a formal patient feedback system to continuously improve service quality.</w:t>
      </w:r>
    </w:p>
    <w:p>
      <w:pPr>
        <w:pStyle w:val="FirstParagraph"/>
      </w:pPr>
      <w:r>
        <w:t xml:space="preserve">In conclusion, this Physiotherapist exemplifies the standards expected of healthcare professionals in Chile Santiago. Their commitment to evidence-based practice, patient-centered care, and ethical conduct ensures that they are a valuable asset to the healthcare community. This Peer Review Report serves as a testament to their professionalism and dedication to the field of physiotherapy.</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Clinical Auditor</w:t>
      </w:r>
    </w:p>
    <w:p>
      <w:pPr>
        <w:pStyle w:val="BodyText"/>
      </w:pPr>
      <w:r>
        <w:rPr>
          <w:bCs/>
          <w:b/>
        </w:rPr>
        <w:t xml:space="preserve">Organization:</w:t>
      </w:r>
      <w:r>
        <w:t xml:space="preserve"> </w:t>
      </w:r>
      <w:r>
        <w:t xml:space="preserve">Independent Peer Review Board</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Chile Santiago</dc:title>
  <dc:creator/>
  <dc:language>en</dc:language>
  <cp:keywords/>
  <dcterms:created xsi:type="dcterms:W3CDTF">2026-10-10T04:26:56Z</dcterms:created>
  <dcterms:modified xsi:type="dcterms:W3CDTF">2026-10-10T04:26:56Z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