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Shanghai,</w:t>
      </w:r>
      <w:r>
        <w:t xml:space="preserve"> </w:t>
      </w:r>
      <w:r>
        <w:t xml:space="preserve">China</w:t>
      </w:r>
    </w:p>
    <w:bookmarkStart w:id="30" w:name="peer-review-report-physiotherapist"/>
    <w:p>
      <w:pPr>
        <w:pStyle w:val="Heading1"/>
      </w:pPr>
      <w:r>
        <w:t xml:space="preserve">Peer Review Report: Physiotherapist</w:t>
      </w:r>
    </w:p>
    <w:p>
      <w:pPr>
        <w:pStyle w:val="FirstParagraph"/>
      </w:pPr>
      <w:r>
        <w:rPr>
          <w:bCs/>
          <w:b/>
        </w:rPr>
        <w:t xml:space="preserve">Subject:</w:t>
      </w:r>
      <w:r>
        <w:t xml:space="preserve"> </w:t>
      </w:r>
      <w:r>
        <w:t xml:space="preserve">Professional Competency Assessment</w:t>
      </w:r>
      <w:r>
        <w:br/>
      </w:r>
      <w:r>
        <w:rPr>
          <w:bCs/>
          <w:b/>
        </w:rPr>
        <w:t xml:space="preserve">Location:</w:t>
      </w:r>
      <w:r>
        <w:t xml:space="preserve"> </w:t>
      </w:r>
      <w:r>
        <w:t xml:space="preserve">China Shanghai</w:t>
      </w:r>
      <w:r>
        <w:br/>
      </w: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Clinical Peer Review</w:t>
      </w:r>
      <w:r>
        <w:br/>
      </w:r>
      <w:r>
        <w:rPr>
          <w:bCs/>
          <w:b/>
        </w:rPr>
        <w:t xml:space="preserve">Facility:</w:t>
      </w:r>
      <w:r>
        <w:t xml:space="preserve"> </w:t>
      </w:r>
      <w:r>
        <w:t xml:space="preserve">Shanghai International Rehabilitation Center</w:t>
      </w:r>
      <w:r>
        <w:br/>
      </w:r>
      <w:r>
        <w:rPr>
          <w:bCs/>
          <w:b/>
        </w:rPr>
        <w:t xml:space="preserve">Report ID:</w:t>
      </w:r>
      <w:r>
        <w:t xml:space="preserve"> </w:t>
      </w:r>
      <w:r>
        <w:t xml:space="preserve">SH-PT-2023-089</w:t>
      </w:r>
    </w:p>
    <w:bookmarkStart w:id="20" w:name="executive-summary"/>
    <w:p>
      <w:pPr>
        <w:pStyle w:val="Heading2"/>
      </w:pPr>
      <w:r>
        <w:t xml:space="preserve">1. Executive Summary</w:t>
      </w:r>
    </w:p>
    <w:p>
      <w:pPr>
        <w:pStyle w:val="FirstParagraph"/>
      </w:pPr>
      <w:r>
        <w:t xml:space="preserve">This Peer Review Report has been compiled to evaluate the clinical performance, professional conduct, and adherence to international and local standards of a Physiotherapist practicing within the dynamic healthcare environment of China Shanghai. The review process was conducted in accordance with the guidelines set forth by the Shanghai Health Commission and international physiotherapy standards. The primary objective of this assessment is to ensure that the practitioner maintains the highest level of patient care, safety, and efficacy, particularly within the multicultural context of Shanghai's medical sector.</w:t>
      </w:r>
    </w:p>
    <w:p>
      <w:pPr>
        <w:pStyle w:val="BodyText"/>
      </w:pPr>
      <w:r>
        <w:t xml:space="preserve">The subject of this review has demonstrated a robust understanding of musculoskeletal rehabilitation, neurological recovery, and sports medicine. The evaluation highlights a strong alignment with the rigorous expectations of the Shanghai healthcare market, where patient satisfaction and clinical outcomes are paramount.</w:t>
      </w:r>
    </w:p>
    <w:bookmarkEnd w:id="20"/>
    <w:bookmarkStart w:id="21" w:name="Xbfe9c8efc9cdc6c7b7168edfac7064dbd98bdc8"/>
    <w:p>
      <w:pPr>
        <w:pStyle w:val="Heading2"/>
      </w:pPr>
      <w:r>
        <w:t xml:space="preserve">2. Practitioner Profile and Scope of Practice</w:t>
      </w:r>
    </w:p>
    <w:p>
      <w:pPr>
        <w:pStyle w:val="FirstParagraph"/>
      </w:pPr>
      <w:r>
        <w:t xml:space="preserve">The Physiotherapist under review is currently employed at a leading rehabilitation facility in the Pudong New Area of Shanghai. Their scope of practice encompasses a diverse patient demographic, including expatriates, local residents, and elite athletes. The practitioner is responsible for conducting initial assessments, developing individualized treatment plans, and executing manual therapy and exercise prescription protocols.</w:t>
      </w:r>
    </w:p>
    <w:p>
      <w:pPr>
        <w:pStyle w:val="BodyText"/>
      </w:pPr>
      <w:r>
        <w:t xml:space="preserve">Given the specific regulatory environment in China Shanghai, the Physiotherapist is required to navigate both local licensing requirements and international best practices. This dual requirement necessitates a high degree of adaptability and cultural competence, which has been a focal point of this peer review.</w:t>
      </w:r>
    </w:p>
    <w:bookmarkEnd w:id="21"/>
    <w:bookmarkStart w:id="25" w:name="clinical-competency-and-technical-skills"/>
    <w:p>
      <w:pPr>
        <w:pStyle w:val="Heading2"/>
      </w:pPr>
      <w:r>
        <w:t xml:space="preserve">3. Clinical Competency and Technical Skills</w:t>
      </w:r>
    </w:p>
    <w:bookmarkStart w:id="22" w:name="assessment-and-diagnosis"/>
    <w:p>
      <w:pPr>
        <w:pStyle w:val="Heading3"/>
      </w:pPr>
      <w:r>
        <w:t xml:space="preserve">3.1 Assessment and Diagnosis</w:t>
      </w:r>
    </w:p>
    <w:p>
      <w:pPr>
        <w:pStyle w:val="FirstParagraph"/>
      </w:pPr>
      <w:r>
        <w:t xml:space="preserve">The peer review panel observed that the Physiotherapist employs evidence-based assessment techniques with precision. The ability to differentiate between complex musculoskeletal pathologies is evident in the case files reviewed. The practitioner effectively utilizes diagnostic imaging and clinical tests to formulate accurate diagnoses, ensuring that treatment plans are targeted and efficient.</w:t>
      </w:r>
    </w:p>
    <w:bookmarkEnd w:id="22"/>
    <w:bookmarkStart w:id="23" w:name="treatment-efficacy"/>
    <w:p>
      <w:pPr>
        <w:pStyle w:val="Heading3"/>
      </w:pPr>
      <w:r>
        <w:t xml:space="preserve">3.2 Treatment Efficacy</w:t>
      </w:r>
    </w:p>
    <w:p>
      <w:pPr>
        <w:pStyle w:val="FirstParagraph"/>
      </w:pPr>
      <w:r>
        <w:t xml:space="preserve">Clinical outcomes data indicates a high success rate in patient recovery times. The Physiotherapist demonstrates proficiency in advanced manual therapy techniques, dry needling, and therapeutic exercise prescription. Notably, the integration of traditional Chinese medicine concepts, such as meridian theory, into Western physiotherapy practices has been observed. This integrative approach is highly valued in China Shanghai and contributes significantly to patient trust and compliance.</w:t>
      </w:r>
    </w:p>
    <w:bookmarkEnd w:id="23"/>
    <w:bookmarkStart w:id="24" w:name="safety-and-risk-management"/>
    <w:p>
      <w:pPr>
        <w:pStyle w:val="Heading3"/>
      </w:pPr>
      <w:r>
        <w:t xml:space="preserve">3.3 Safety and Risk Management</w:t>
      </w:r>
    </w:p>
    <w:p>
      <w:pPr>
        <w:pStyle w:val="FirstParagraph"/>
      </w:pPr>
      <w:r>
        <w:t xml:space="preserve">Adherence to safety protocols is exemplary. The practitioner consistently performs risk assessments prior to initiating treatment, particularly for patients with comorbidities. Infection control measures align with the strict standards enforced by Shanghai hospitals.</w:t>
      </w:r>
    </w:p>
    <w:bookmarkEnd w:id="24"/>
    <w:bookmarkEnd w:id="25"/>
    <w:bookmarkStart w:id="26" w:name="X9c6b1a87db2d80805d66c723628dde8843dc60b"/>
    <w:p>
      <w:pPr>
        <w:pStyle w:val="Heading2"/>
      </w:pPr>
      <w:r>
        <w:t xml:space="preserve">4. Professional Conduct and Cultural Competence</w:t>
      </w:r>
    </w:p>
    <w:p>
      <w:pPr>
        <w:pStyle w:val="FirstParagraph"/>
      </w:pPr>
      <w:r>
        <w:t xml:space="preserve">Practicing as a Physiotherapist in China Shanghai requires a nuanced understanding of cultural dynamics. The peer review confirms that the subject exhibits exceptional cultural intelligence. They are adept at communicating with patients from diverse backgrounds, bridging the gap between Western medical terminology and local expectations.</w:t>
      </w:r>
    </w:p>
    <w:p>
      <w:pPr>
        <w:pStyle w:val="BodyText"/>
      </w:pPr>
      <w:r>
        <w:t xml:space="preserve">The practitioner maintains a professional demeanor, respects patient confidentiality in accordance with Chinese data protection laws, and demonstrates empathy and patience. Their ability to build rapport with patients is a critical asset in the competitive healthcare landscape of Shanghai.</w:t>
      </w:r>
    </w:p>
    <w:bookmarkEnd w:id="26"/>
    <w:bookmarkStart w:id="27" w:name="documentation-and-regulatory-compliance"/>
    <w:p>
      <w:pPr>
        <w:pStyle w:val="Heading2"/>
      </w:pPr>
      <w:r>
        <w:t xml:space="preserve">5. Documentation and Regulatory Compliance</w:t>
      </w:r>
    </w:p>
    <w:p>
      <w:pPr>
        <w:pStyle w:val="FirstParagraph"/>
      </w:pPr>
      <w:r>
        <w:t xml:space="preserve">Accurate documentation is a legal and ethical requirement for all healthcare professionals in China. The Physiotherapist’s clinical notes are thorough, timely, and compliant with the facility’s electronic health record (EHR) systems. The review found no discrepancies in billing practices or treatment documentation.</w:t>
      </w:r>
    </w:p>
    <w:p>
      <w:pPr>
        <w:pStyle w:val="BodyText"/>
      </w:pPr>
      <w:r>
        <w:t xml:space="preserve">Furthermore, the practitioner is up-to-date with their registration with the Shanghai Medical Association and has completed the mandatory continuing education units (CEUs) required by local authorities.</w:t>
      </w:r>
    </w:p>
    <w:bookmarkEnd w:id="27"/>
    <w:bookmarkStart w:id="28" w:name="areas-for-improvement"/>
    <w:p>
      <w:pPr>
        <w:pStyle w:val="Heading2"/>
      </w:pPr>
      <w:r>
        <w:t xml:space="preserve">6. Areas for Improvement</w:t>
      </w:r>
    </w:p>
    <w:p>
      <w:pPr>
        <w:pStyle w:val="FirstParagraph"/>
      </w:pPr>
      <w:r>
        <w:t xml:space="preserve">While the overall performance is commendable, the peer review panel has identified a few areas for professional development:</w:t>
      </w:r>
    </w:p>
    <w:p>
      <w:pPr>
        <w:numPr>
          <w:ilvl w:val="0"/>
          <w:numId w:val="1001"/>
        </w:numPr>
        <w:pStyle w:val="Compact"/>
      </w:pPr>
      <w:r>
        <w:rPr>
          <w:bCs/>
          <w:b/>
        </w:rPr>
        <w:t xml:space="preserve">Language Proficiency:</w:t>
      </w:r>
      <w:r>
        <w:t xml:space="preserve"> </w:t>
      </w:r>
      <w:r>
        <w:t xml:space="preserve">While English and basic Mandarin are sufficient for current duties, enhancing advanced medical Mandarin would further improve communication with local patients and interdisciplinary teams.</w:t>
      </w:r>
    </w:p>
    <w:p>
      <w:pPr>
        <w:numPr>
          <w:ilvl w:val="0"/>
          <w:numId w:val="1001"/>
        </w:numPr>
        <w:pStyle w:val="Compact"/>
      </w:pPr>
      <w:r>
        <w:rPr>
          <w:bCs/>
          <w:b/>
        </w:rPr>
        <w:t xml:space="preserve">Research Contribution:</w:t>
      </w:r>
      <w:r>
        <w:t xml:space="preserve"> </w:t>
      </w:r>
      <w:r>
        <w:t xml:space="preserve">Encouraging the Physiotherapist to contribute to local or international research journals would enhance their professional standing and contribute to the body of knowledge in rehabilitation within China.</w:t>
      </w:r>
    </w:p>
    <w:bookmarkEnd w:id="28"/>
    <w:bookmarkStart w:id="29" w:name="conclusion-and-recommendation"/>
    <w:p>
      <w:pPr>
        <w:pStyle w:val="Heading2"/>
      </w:pPr>
      <w:r>
        <w:t xml:space="preserve">7. Conclusion and Recommendation</w:t>
      </w:r>
    </w:p>
    <w:p>
      <w:pPr>
        <w:pStyle w:val="FirstParagraph"/>
      </w:pPr>
      <w:r>
        <w:t xml:space="preserve">Based on the comprehensive evaluation of clinical skills, professional conduct, and regulatory compliance, the peer review panel concludes that the Physiotherapist is performing at a level that exceeds the minimum requirements for practice in China Shanghai. The practitioner is a valuable asset to the healthcare community, demonstrating a commitment to excellence and patient-centered care.</w:t>
      </w:r>
    </w:p>
    <w:p>
      <w:pPr>
        <w:pStyle w:val="BodyText"/>
      </w:pPr>
      <w:r>
        <w:rPr>
          <w:bCs/>
          <w:b/>
        </w:rPr>
        <w:t xml:space="preserve">Recommendation:</w:t>
      </w:r>
      <w:r>
        <w:t xml:space="preserve"> </w:t>
      </w:r>
      <w:r>
        <w:t xml:space="preserve">The panel recommends the renewal of clinical privileges and encourages the practitioner to pursue advanced certifications in neuro-rehabilitation to further expand their scope of practice.</w:t>
      </w:r>
    </w:p>
    <w:bookmarkEnd w:id="29"/>
    <w:p>
      <w:pPr>
        <w:pStyle w:val="BodyText"/>
      </w:pPr>
      <w:r>
        <w:rPr>
          <w:bCs/>
          <w:b/>
        </w:rPr>
        <w:t xml:space="preserve">Lead Peer Reviewer:</w:t>
      </w:r>
      <w:r>
        <w:br/>
      </w:r>
      <w:r>
        <w:t xml:space="preserve">Dr. Li Wei, Senior Physiotherapist</w:t>
      </w:r>
      <w:r>
        <w:br/>
      </w:r>
      <w:r>
        <w:t xml:space="preserve">Shanghai Health Commission Certified</w:t>
      </w:r>
    </w:p>
    <w:p>
      <w:pPr>
        <w:pStyle w:val="BodyText"/>
      </w:pPr>
      <w:r>
        <w:rPr>
          <w:bCs/>
          <w:b/>
        </w:rPr>
        <w:t xml:space="preserve">Department Head:</w:t>
      </w:r>
      <w:r>
        <w:br/>
      </w:r>
      <w:r>
        <w:t xml:space="preserve">Sarah Johnson, MD</w:t>
      </w:r>
      <w:r>
        <w:br/>
      </w:r>
      <w:r>
        <w:t xml:space="preserve">Director of Rehabilitation Services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Shanghai, China</dc:title>
  <dc:creator/>
  <dc:language>en</dc:language>
  <cp:keywords/>
  <dcterms:created xsi:type="dcterms:W3CDTF">2026-10-10T04:47:15Z</dcterms:created>
  <dcterms:modified xsi:type="dcterms:W3CDTF">2026-10-10T04:47:15Z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