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29" w:name="Xfaa3ac56d29be132792731f9acd66d8e3256451"/>
    <w:p>
      <w:pPr>
        <w:pStyle w:val="Heading1"/>
      </w:pPr>
      <w:r>
        <w:t xml:space="preserve">Peer Review Report: Physiotherapist Clinical Practice</w:t>
      </w:r>
    </w:p>
    <w:p>
      <w:pPr>
        <w:pStyle w:val="FirstParagraph"/>
      </w:pPr>
      <w:r>
        <w:rPr>
          <w:bCs/>
          <w:b/>
        </w:rPr>
        <w:t xml:space="preserve">Location:</w:t>
      </w:r>
      <w:r>
        <w:t xml:space="preserve"> </w:t>
      </w:r>
      <w:r>
        <w:t xml:space="preserve">Indonesia Jakarta</w:t>
      </w:r>
      <w:r>
        <w:br/>
      </w:r>
      <w:r>
        <w:rPr>
          <w:bCs/>
          <w:b/>
        </w:rPr>
        <w:t xml:space="preserve">Date of Review:</w:t>
      </w:r>
      <w:r>
        <w:t xml:space="preserve"> </w:t>
      </w:r>
      <w:r>
        <w:t xml:space="preserve">October 24, 2023</w:t>
      </w:r>
      <w:r>
        <w:br/>
      </w:r>
      <w:r>
        <w:rPr>
          <w:bCs/>
          <w:b/>
        </w:rPr>
        <w:t xml:space="preserve">Review Type:</w:t>
      </w:r>
      <w:r>
        <w:t xml:space="preserve"> </w:t>
      </w:r>
      <w:r>
        <w:t xml:space="preserve">Clinical Competency &amp; Compliance</w:t>
      </w:r>
    </w:p>
    <w:p>
      <w:pPr>
        <w:pStyle w:val="BodyText"/>
      </w:pPr>
      <w:r>
        <w:rPr>
          <w:bCs/>
          <w:b/>
        </w:rPr>
        <w:t xml:space="preserve">Regulatory Body:</w:t>
      </w:r>
      <w:r>
        <w:t xml:space="preserve"> </w:t>
      </w:r>
      <w:r>
        <w:t xml:space="preserve">Indonesian Physiotherapy Association (IPI) - Jakarta Chapter</w:t>
      </w:r>
      <w:r>
        <w:br/>
      </w:r>
      <w:r>
        <w:rPr>
          <w:bCs/>
          <w:b/>
        </w:rPr>
        <w:t xml:space="preserve">Report ID:</w:t>
      </w:r>
      <w:r>
        <w:t xml:space="preserve"> </w:t>
      </w:r>
      <w:r>
        <w:t xml:space="preserve">JKT-PHYS-2023-089</w:t>
      </w:r>
    </w:p>
    <w:bookmarkStart w:id="20" w:name="introduction-and-scope"/>
    <w:p>
      <w:pPr>
        <w:pStyle w:val="Heading2"/>
      </w:pPr>
      <w:r>
        <w:t xml:space="preserve">1. Introduction and Scope</w:t>
      </w:r>
    </w:p>
    <w:p>
      <w:pPr>
        <w:pStyle w:val="FirstParagraph"/>
      </w:pPr>
      <w:r>
        <w:t xml:space="preserve">This Peer Review Report has been compiled to evaluate the clinical performance, ethical adherence, and professional standards of a practicing Physiotherapist within the metropolitan area of Indonesia Jakarta. The purpose of this review is to ensure that the practitioner maintains the high standards required by the Indonesian Ministry of Health and the Indonesian Physiotherapy Association (Ikatan Fisioterapis Indonesia - IPI).</w:t>
      </w:r>
    </w:p>
    <w:p>
      <w:pPr>
        <w:pStyle w:val="BodyText"/>
      </w:pPr>
      <w:r>
        <w:t xml:space="preserve">The scope of this review encompasses a comprehensive analysis of patient case management, documentation accuracy, adherence to local health regulations specific to Jakarta, and the application of evidence-based practice. As healthcare demands in Indonesia Jakarta continue to rise due to urbanization and lifestyle changes, the role of the Physiotherapist is critical in managing musculoskeletal disorders, neurological rehabilitation, and post-operative care. This report serves as a formal assessment of the practitioner's ability to meet these demands safely and effectively.</w:t>
      </w:r>
    </w:p>
    <w:bookmarkEnd w:id="20"/>
    <w:bookmarkStart w:id="21" w:name="practitioner-profile-and-context"/>
    <w:p>
      <w:pPr>
        <w:pStyle w:val="Heading2"/>
      </w:pPr>
      <w:r>
        <w:t xml:space="preserve">2. Practitioner Profile and Context</w:t>
      </w:r>
    </w:p>
    <w:p>
      <w:pPr>
        <w:pStyle w:val="FirstParagraph"/>
      </w:pPr>
      <w:r>
        <w:t xml:space="preserve">The subject of this review is a licensed Physiotherapist operating within a multi-specialty clinic in Central Jakarta. The practitioner holds a valid license (STR - Surat Tanda Registrasi) issued by the Indonesian government and is an active member of the IPI. The clinical setting involves a high volume of patients presenting with occupational health issues, sports injuries, and chronic pain conditions, which are prevalent in the fast-paced environment of Indonesia Jakarta.</w:t>
      </w:r>
    </w:p>
    <w:p>
      <w:pPr>
        <w:pStyle w:val="BodyText"/>
      </w:pPr>
      <w:r>
        <w:t xml:space="preserve">The review was conducted over a period of four weeks, involving direct observation of patient interactions, retrospective analysis of medical records, and interviews with the practitioner regarding their clinical decision-making processes.</w:t>
      </w:r>
    </w:p>
    <w:bookmarkEnd w:id="21"/>
    <w:bookmarkStart w:id="24" w:name="clinical-competency-and-patient-care"/>
    <w:p>
      <w:pPr>
        <w:pStyle w:val="Heading2"/>
      </w:pPr>
      <w:r>
        <w:t xml:space="preserve">3. Clinical Competency and Patient Care</w:t>
      </w:r>
    </w:p>
    <w:bookmarkStart w:id="22" w:name="assessment-and-diagnosis"/>
    <w:p>
      <w:pPr>
        <w:pStyle w:val="Heading3"/>
      </w:pPr>
      <w:r>
        <w:t xml:space="preserve">3.1 Assessment and Diagnosis</w:t>
      </w:r>
    </w:p>
    <w:p>
      <w:pPr>
        <w:pStyle w:val="FirstParagraph"/>
      </w:pPr>
      <w:r>
        <w:t xml:space="preserve">The Physiotherapist demonstrated a robust capability in conducting initial patient assessments. The review observed that the practitioner consistently utilized standardized assessment tools appropriate for the diverse demographic found in Indonesia Jakarta. The evaluation of musculoskeletal integrity, range of motion, and functional capacity was performed with precision.</w:t>
      </w:r>
    </w:p>
    <w:p>
      <w:pPr>
        <w:pStyle w:val="BodyText"/>
      </w:pPr>
      <w:r>
        <w:t xml:space="preserve">Notably, the practitioner showed a strong understanding of differential diagnosis, ensuring that "red flag" symptoms were identified early. This is crucial in a busy urban center like Jakarta, where patients often self-refer without prior medical consultation. The Physiotherapist correctly referred complex cases to medical doctors when necessary, adhering to the scope of practice defined by Indonesian law.</w:t>
      </w:r>
    </w:p>
    <w:bookmarkEnd w:id="22"/>
    <w:bookmarkStart w:id="23" w:name="treatment-planning-and-implementation"/>
    <w:p>
      <w:pPr>
        <w:pStyle w:val="Heading3"/>
      </w:pPr>
      <w:r>
        <w:t xml:space="preserve">3.2 Treatment Planning and Implementation</w:t>
      </w:r>
    </w:p>
    <w:p>
      <w:pPr>
        <w:pStyle w:val="FirstParagraph"/>
      </w:pPr>
      <w:r>
        <w:t xml:space="preserve">Treatment plans observed during this Peer Review Report were tailored to individual patient needs, cultural contexts, and socioeconomic factors relevant to the Jakarta region. The Physiotherapist effectively combined manual therapy techniques with therapeutic exercises and electrotherapy modalities.</w:t>
      </w:r>
    </w:p>
    <w:p>
      <w:pPr>
        <w:pStyle w:val="BodyText"/>
      </w:pPr>
      <w:r>
        <w:t xml:space="preserve">The integration of evidence-based practice was evident. The practitioner referenced current international guidelines while adapting them to the local resources available in Indonesia Jakarta. For instance, in cases of lower back pain, the practitioner prioritized active rehabilitation over passive modalities, aligning with modern physiotherapy standards.</w:t>
      </w:r>
    </w:p>
    <w:bookmarkEnd w:id="23"/>
    <w:bookmarkEnd w:id="24"/>
    <w:bookmarkStart w:id="25" w:name="documentation-and-record-keeping"/>
    <w:p>
      <w:pPr>
        <w:pStyle w:val="Heading2"/>
      </w:pPr>
      <w:r>
        <w:t xml:space="preserve">4. Documentation and Record Keeping</w:t>
      </w:r>
    </w:p>
    <w:p>
      <w:pPr>
        <w:pStyle w:val="FirstParagraph"/>
      </w:pPr>
      <w:r>
        <w:t xml:space="preserve">Accurate documentation is a legal and ethical requirement for every Physiotherapist in Indonesia. This review assessed the completeness and clarity of patient records. The findings indicate that the practitioner maintains detailed records, including subjective history, objective findings, assessment conclusions, and treatment plans (SOAP notes).</w:t>
      </w:r>
    </w:p>
    <w:p>
      <w:pPr>
        <w:pStyle w:val="BodyText"/>
      </w:pPr>
      <w:r>
        <w:t xml:space="preserve">The records were compliant with the data privacy regulations enforced in Indonesia Jakarta. Patient confidentiality was strictly maintained, and digital records were secured appropriately. However, the review noted a minor area for improvement regarding the timeliness of updating notes immediately after sessions, which is essential for continuity of care in a high-volume clinic.</w:t>
      </w:r>
    </w:p>
    <w:bookmarkEnd w:id="25"/>
    <w:bookmarkStart w:id="26" w:name="professional-ethics-and-communication"/>
    <w:p>
      <w:pPr>
        <w:pStyle w:val="Heading2"/>
      </w:pPr>
      <w:r>
        <w:t xml:space="preserve">5. Professional Ethics and Communication</w:t>
      </w:r>
    </w:p>
    <w:p>
      <w:pPr>
        <w:pStyle w:val="FirstParagraph"/>
      </w:pPr>
      <w:r>
        <w:t xml:space="preserve">The Physiotherapist exhibited high levels of professionalism and empathy. Communication with patients was clear, ensuring that individuals from various educational backgrounds in Indonesia Jakarta could understand their treatment plans. The practitioner respected patient autonomy and obtained informed consent before initiating any invasive procedures or new treatment protocols.</w:t>
      </w:r>
    </w:p>
    <w:p>
      <w:pPr>
        <w:pStyle w:val="BodyText"/>
      </w:pPr>
      <w:r>
        <w:t xml:space="preserve">Inter-professional collaboration was also observed. The Physiotherapist maintained positive working relationships with orthopedic surgeons, neurologists, and general practitioners in the Jakarta area, facilitating seamless patient referrals and multidisciplinary care.</w:t>
      </w:r>
    </w:p>
    <w:bookmarkEnd w:id="26"/>
    <w:bookmarkStart w:id="27" w:name="areas-for-improvement"/>
    <w:p>
      <w:pPr>
        <w:pStyle w:val="Heading2"/>
      </w:pPr>
      <w:r>
        <w:t xml:space="preserve">6. Areas for Improvement</w:t>
      </w:r>
    </w:p>
    <w:p>
      <w:pPr>
        <w:pStyle w:val="FirstParagraph"/>
      </w:pPr>
      <w:r>
        <w:t xml:space="preserve">While the overall performance of the Physiotherapist is commendable, this Peer Review Report identifies specific areas for professional development:</w:t>
      </w:r>
    </w:p>
    <w:p>
      <w:pPr>
        <w:numPr>
          <w:ilvl w:val="0"/>
          <w:numId w:val="1001"/>
        </w:numPr>
        <w:pStyle w:val="Compact"/>
      </w:pPr>
      <w:r>
        <w:rPr>
          <w:bCs/>
          <w:b/>
        </w:rPr>
        <w:t xml:space="preserve">Continuing Education:</w:t>
      </w:r>
      <w:r>
        <w:t xml:space="preserve"> </w:t>
      </w:r>
      <w:r>
        <w:t xml:space="preserve">It is recommended that the practitioner engage in further specialized training in geriatric physiotherapy, given the aging population in Indonesia Jakarta.</w:t>
      </w:r>
    </w:p>
    <w:p>
      <w:pPr>
        <w:numPr>
          <w:ilvl w:val="0"/>
          <w:numId w:val="1001"/>
        </w:numPr>
        <w:pStyle w:val="Compact"/>
      </w:pPr>
      <w:r>
        <w:rPr>
          <w:bCs/>
          <w:b/>
        </w:rPr>
        <w:t xml:space="preserve">Documentation Efficiency:</w:t>
      </w:r>
      <w:r>
        <w:t xml:space="preserve"> </w:t>
      </w:r>
      <w:r>
        <w:t xml:space="preserve">Implementing a more streamlined digital documentation system could improve the timeliness of record-keeping.</w:t>
      </w:r>
    </w:p>
    <w:p>
      <w:pPr>
        <w:numPr>
          <w:ilvl w:val="0"/>
          <w:numId w:val="1001"/>
        </w:numPr>
        <w:pStyle w:val="Compact"/>
      </w:pPr>
      <w:r>
        <w:rPr>
          <w:bCs/>
          <w:b/>
        </w:rPr>
        <w:t xml:space="preserve">Community Outreach:</w:t>
      </w:r>
      <w:r>
        <w:t xml:space="preserve"> </w:t>
      </w:r>
      <w:r>
        <w:t xml:space="preserve">The practitioner is encouraged to participate in more community health initiatives in Jakarta to promote preventive physiotherapy and public awareness.</w:t>
      </w:r>
    </w:p>
    <w:bookmarkEnd w:id="27"/>
    <w:bookmarkStart w:id="28" w:name="conclusion-and-recommendation"/>
    <w:p>
      <w:pPr>
        <w:pStyle w:val="Heading2"/>
      </w:pPr>
      <w:r>
        <w:t xml:space="preserve">7. Conclusion and Recommendation</w:t>
      </w:r>
    </w:p>
    <w:p>
      <w:pPr>
        <w:pStyle w:val="FirstParagraph"/>
      </w:pPr>
      <w:r>
        <w:t xml:space="preserve">Based on the comprehensive evaluation conducted, this Peer Review Report concludes that the Physiotherapist meets and, in several areas, exceeds the professional standards required for practice in Indonesia Jakarta. The practitioner demonstrates clinical competence, ethical integrity, and a commitment to patient-centered care.</w:t>
      </w:r>
    </w:p>
    <w:p>
      <w:pPr>
        <w:pStyle w:val="BodyText"/>
      </w:pPr>
      <w:r>
        <w:t xml:space="preserve">The recommendation of this review is that the Physiotherapist's license to practice be renewed without restriction. The practitioner is advised to address the minor areas for improvement outlined in Section 6 to further enhance their clinical practice and contribution to the healthcare landscape of Indonesia Jakarta.</w:t>
      </w:r>
    </w:p>
    <w:p>
      <w:pPr>
        <w:pStyle w:val="BodyText"/>
      </w:pPr>
      <w:r>
        <w:rPr>
          <w:bCs/>
          <w:b/>
        </w:rPr>
        <w:t xml:space="preserve">Reviewed By:</w:t>
      </w:r>
    </w:p>
    <w:p>
      <w:pPr>
        <w:pStyle w:val="BodyText"/>
      </w:pPr>
      <w:r>
        <w:t xml:space="preserve">Dr. Sarah Wijaya, PT, M.Sc.</w:t>
      </w:r>
    </w:p>
    <w:p>
      <w:pPr>
        <w:pStyle w:val="BodyText"/>
      </w:pPr>
      <w:r>
        <w:t xml:space="preserve">Senior Peer Reviewer</w:t>
      </w:r>
    </w:p>
    <w:p>
      <w:pPr>
        <w:pStyle w:val="BodyText"/>
      </w:pPr>
      <w:r>
        <w:t xml:space="preserve">Indonesian Physiotherapy Association (IPI)</w:t>
      </w:r>
    </w:p>
    <w:p>
      <w:pPr>
        <w:pStyle w:val="BodyText"/>
      </w:pPr>
      <w:r>
        <w:rPr>
          <w:bCs/>
          <w:b/>
        </w:rPr>
        <w:t xml:space="preserve">Practitioner Acknowledgment: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rPr>
          <w:bCs/>
          <w:b/>
        </w:rPr>
        <w:t xml:space="preserve">Disclaimer:</w:t>
      </w:r>
      <w:r>
        <w:t xml:space="preserve"> </w:t>
      </w:r>
      <w:r>
        <w:t xml:space="preserve">This Peer Review Report is confidential and intended solely for the use of the parties involved and the relevant regulatory bodies in Indonesia Jakarta. It is based on the information available at the time of the review and does not constitute a guarantee of future performance.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Indonesia Jakarta</dc:title>
  <dc:creator/>
  <dc:language>en</dc:language>
  <cp:keywords/>
  <dcterms:created xsi:type="dcterms:W3CDTF">2026-10-10T02:44:59Z</dcterms:created>
  <dcterms:modified xsi:type="dcterms:W3CDTF">2026-10-10T02:44:59Z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