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Mexico, Mexico City</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professional conduct, and adherence to regulatory standards of a practicing Physiotherapist within the jurisdiction of Mexico, Mexico City. The purpose of this review is to ensure that the highest standards of patient care are maintained, in alignment with the guidelines set forth by the Mexican Ministry of Health (Secretaría de Salud) and the local regulations governing health professionals in the Federal District.</w:t>
      </w:r>
    </w:p>
    <w:p>
      <w:pPr>
        <w:pStyle w:val="BodyText"/>
      </w:pPr>
      <w:r>
        <w:t xml:space="preserve">The review focuses on the physiotherapist’s ability to diagnose, treat, and manage musculoskeletal, neurological, and cardiopulmonary conditions effectively. It also assesses the practitioner’s compliance with ethical standards, documentation practices, and interdisciplinary collaboration, which are critical components of healthcare delivery in a densely populated and diverse urban environment like Mexico City.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Clinical Competence:</w:t>
      </w:r>
      <w:r>
        <w:t xml:space="preserve"> </w:t>
      </w:r>
      <w:r>
        <w:t xml:space="preserve">Assessment of the physiotherapist’s knowledge, skills, and application of evidence-based practices in patient care.</w:t>
      </w:r>
    </w:p>
    <w:p>
      <w:pPr>
        <w:numPr>
          <w:ilvl w:val="0"/>
          <w:numId w:val="1001"/>
        </w:numPr>
        <w:pStyle w:val="Compact"/>
      </w:pPr>
      <w:r>
        <w:rPr>
          <w:bCs/>
          <w:b/>
        </w:rPr>
        <w:t xml:space="preserve">Regulatory Compliance:</w:t>
      </w:r>
      <w:r>
        <w:t xml:space="preserve"> </w:t>
      </w:r>
      <w:r>
        <w:t xml:space="preserve">Verification of adherence to the laws and regulations governing physiotherapy practice in Mexico, including licensing requirements and scope of practice.</w:t>
      </w:r>
    </w:p>
    <w:p>
      <w:pPr>
        <w:numPr>
          <w:ilvl w:val="0"/>
          <w:numId w:val="1001"/>
        </w:numPr>
        <w:pStyle w:val="Compact"/>
      </w:pPr>
      <w:r>
        <w:rPr>
          <w:bCs/>
          <w:b/>
        </w:rPr>
        <w:t xml:space="preserve">Patient Safety:</w:t>
      </w:r>
      <w:r>
        <w:t xml:space="preserve"> </w:t>
      </w:r>
      <w:r>
        <w:t xml:space="preserve">Evaluation of infection control measures, equipment safety, and risk management protocols.</w:t>
      </w:r>
    </w:p>
    <w:p>
      <w:pPr>
        <w:numPr>
          <w:ilvl w:val="0"/>
          <w:numId w:val="1001"/>
        </w:numPr>
        <w:pStyle w:val="Compact"/>
      </w:pPr>
      <w:r>
        <w:rPr>
          <w:bCs/>
          <w:b/>
        </w:rPr>
        <w:t xml:space="preserve">Documentation:</w:t>
      </w:r>
      <w:r>
        <w:t xml:space="preserve"> </w:t>
      </w:r>
      <w:r>
        <w:t xml:space="preserve">Review of patient records, treatment plans, and progress notes for accuracy, completeness, and confidentiality.</w:t>
      </w:r>
    </w:p>
    <w:p>
      <w:pPr>
        <w:numPr>
          <w:ilvl w:val="0"/>
          <w:numId w:val="1001"/>
        </w:numPr>
        <w:pStyle w:val="Compact"/>
      </w:pPr>
      <w:r>
        <w:rPr>
          <w:bCs/>
          <w:b/>
        </w:rPr>
        <w:t xml:space="preserve">Professional Conduct:</w:t>
      </w:r>
      <w:r>
        <w:t xml:space="preserve"> </w:t>
      </w:r>
      <w:r>
        <w:t xml:space="preserve">Assessment of the physiotherapist’s communication skills, ethical behavior, and collaboration with other healthcare professionals.</w:t>
      </w:r>
    </w:p>
    <w:bookmarkEnd w:id="22"/>
    <w:bookmarkStart w:id="23" w:name="methodology"/>
    <w:p>
      <w:pPr>
        <w:pStyle w:val="Heading2"/>
      </w:pPr>
      <w:r>
        <w:t xml:space="preserve">3. Methodology</w:t>
      </w:r>
    </w:p>
    <w:p>
      <w:pPr>
        <w:pStyle w:val="FirstParagraph"/>
      </w:pPr>
      <w:r>
        <w:t xml:space="preserve">The review was conducted through a combination of direct observation, case file audits, interviews with the physiotherapist, and feedback from patients and colleagues. The evaluation period covered the last six months of clinical practice. The review team consisted of senior physiotherapists and healthcare administrators with expertise in clinical governance and regulatory compliance in Mexico City.</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physiotherapist demonstrated a strong understanding of anatomical, physiological, and pathological principles relevant to physiotherapy practice. Treatment plans were well-structured, individualized, and based on current evidence-based guidelines. The practitioner showed proficiency in manual therapy techniques, therapeutic exercise prescription, and the use of electrotherapy modalities. However, there is room for improvement in the integration of emerging technologies and advanced rehabilitation protocols, which are increasingly being adopted in leading healthcare facilities in Mexico City.</w:t>
      </w:r>
    </w:p>
    <w:bookmarkEnd w:id="24"/>
    <w:bookmarkStart w:id="25" w:name="regulatory-compliance"/>
    <w:p>
      <w:pPr>
        <w:pStyle w:val="Heading3"/>
      </w:pPr>
      <w:r>
        <w:t xml:space="preserve">4.2 Regulatory Compliance</w:t>
      </w:r>
    </w:p>
    <w:p>
      <w:pPr>
        <w:pStyle w:val="FirstParagraph"/>
      </w:pPr>
      <w:r>
        <w:t xml:space="preserve">The physiotherapist holds a valid license issued by the appropriate regulatory body in Mexico and operates within the defined scope of practice. All necessary certifications and continuing education credits were up to date. The practitioner adhered to the legal requirements for informed consent and patient confidentiality as mandated by Mexican health laws.</w:t>
      </w:r>
    </w:p>
    <w:bookmarkEnd w:id="25"/>
    <w:bookmarkStart w:id="26" w:name="patient-safety"/>
    <w:p>
      <w:pPr>
        <w:pStyle w:val="Heading3"/>
      </w:pPr>
      <w:r>
        <w:t xml:space="preserve">4.3 Patient Safety</w:t>
      </w:r>
    </w:p>
    <w:p>
      <w:pPr>
        <w:pStyle w:val="FirstParagraph"/>
      </w:pPr>
      <w:r>
        <w:t xml:space="preserve">Infection control measures were generally adequate, with proper hand hygiene practices and sterilization of equipment observed. However, the review identified minor gaps in the documentation of equipment maintenance and calibration, which are essential for ensuring patient safety and treatment efficacy.</w:t>
      </w:r>
    </w:p>
    <w:bookmarkEnd w:id="26"/>
    <w:bookmarkStart w:id="27" w:name="documentation"/>
    <w:p>
      <w:pPr>
        <w:pStyle w:val="Heading3"/>
      </w:pPr>
      <w:r>
        <w:t xml:space="preserve">4.4 Documentation</w:t>
      </w:r>
    </w:p>
    <w:p>
      <w:pPr>
        <w:pStyle w:val="FirstParagraph"/>
      </w:pPr>
      <w:r>
        <w:t xml:space="preserve">Patient records were mostly complete and accurately reflected the treatment provided. However, some inconsistencies were noted in the frequency and detail of progress notes. Enhanced documentation practices are recommended to ensure continuity of care and to meet the standards expected in a high-demand healthcare environment like Mexico City.</w:t>
      </w:r>
    </w:p>
    <w:bookmarkEnd w:id="27"/>
    <w:bookmarkStart w:id="28" w:name="professional-conduct"/>
    <w:p>
      <w:pPr>
        <w:pStyle w:val="Heading3"/>
      </w:pPr>
      <w:r>
        <w:t xml:space="preserve">4.5 Professional Conduct</w:t>
      </w:r>
    </w:p>
    <w:p>
      <w:pPr>
        <w:pStyle w:val="FirstParagraph"/>
      </w:pPr>
      <w:r>
        <w:t xml:space="preserve">The physiotherapist exhibited professionalism, empathy, and effective communication skills when interacting with patients and colleagues. Feedback from patients indicated high satisfaction levels regarding the care received. The practitioner actively participated in interdisciplinary team meetings, contributing valuable insights to patient care plans.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physiotherapist’s practice:</w:t>
      </w:r>
    </w:p>
    <w:p>
      <w:pPr>
        <w:numPr>
          <w:ilvl w:val="0"/>
          <w:numId w:val="1002"/>
        </w:numPr>
        <w:pStyle w:val="Compact"/>
      </w:pPr>
      <w:r>
        <w:rPr>
          <w:bCs/>
          <w:b/>
        </w:rPr>
        <w:t xml:space="preserve">Continuing Education:</w:t>
      </w:r>
      <w:r>
        <w:t xml:space="preserve"> </w:t>
      </w:r>
      <w:r>
        <w:t xml:space="preserve">Engage in advanced training programs focused on emerging technologies and specialized rehabilitation techniques to stay at the forefront of physiotherapy practice in Mexico City.</w:t>
      </w:r>
    </w:p>
    <w:p>
      <w:pPr>
        <w:numPr>
          <w:ilvl w:val="0"/>
          <w:numId w:val="1002"/>
        </w:numPr>
        <w:pStyle w:val="Compact"/>
      </w:pPr>
      <w:r>
        <w:rPr>
          <w:bCs/>
          <w:b/>
        </w:rPr>
        <w:t xml:space="preserve">Documentation Improvement:</w:t>
      </w:r>
      <w:r>
        <w:t xml:space="preserve"> </w:t>
      </w:r>
      <w:r>
        <w:t xml:space="preserve">Implement a standardized system for documenting progress notes to ensure consistency, completeness, and compliance with regulatory requirements.</w:t>
      </w:r>
    </w:p>
    <w:p>
      <w:pPr>
        <w:numPr>
          <w:ilvl w:val="0"/>
          <w:numId w:val="1002"/>
        </w:numPr>
        <w:pStyle w:val="Compact"/>
      </w:pPr>
      <w:r>
        <w:rPr>
          <w:bCs/>
          <w:b/>
        </w:rPr>
        <w:t xml:space="preserve">Equipment Maintenance:</w:t>
      </w:r>
      <w:r>
        <w:t xml:space="preserve"> </w:t>
      </w:r>
      <w:r>
        <w:t xml:space="preserve">Establish a routine schedule for the maintenance and calibration of all therapeutic equipment, with detailed records kept for audit purposes.</w:t>
      </w:r>
    </w:p>
    <w:p>
      <w:pPr>
        <w:numPr>
          <w:ilvl w:val="0"/>
          <w:numId w:val="1002"/>
        </w:numPr>
        <w:pStyle w:val="Compact"/>
      </w:pPr>
      <w:r>
        <w:rPr>
          <w:bCs/>
          <w:b/>
        </w:rPr>
        <w:t xml:space="preserve">Interdisciplinary Collaboration:</w:t>
      </w:r>
      <w:r>
        <w:t xml:space="preserve"> </w:t>
      </w:r>
      <w:r>
        <w:t xml:space="preserve">Continue to foster strong relationships with other healthcare professionals to enhance the quality and comprehensiveness of patient care.</w:t>
      </w:r>
    </w:p>
    <w:bookmarkEnd w:id="30"/>
    <w:bookmarkStart w:id="31" w:name="conclusion"/>
    <w:p>
      <w:pPr>
        <w:pStyle w:val="Heading2"/>
      </w:pPr>
      <w:r>
        <w:t xml:space="preserve">6. Conclusion</w:t>
      </w:r>
    </w:p>
    <w:p>
      <w:pPr>
        <w:pStyle w:val="FirstParagraph"/>
      </w:pPr>
      <w:r>
        <w:t xml:space="preserve">This Peer Review Report concludes that the physiotherapist under review demonstrates a high level of clinical competence and professionalism, with a strong commitment to patient care. While there are areas for improvement, particularly in documentation and equipment maintenance, the overall quality of practice meets the standards expected of a physiotherapist in Mexico, Mexico City. By implementing the recommendations outlined in this report, the practitioner can further enhance their clinical practice and contribute to the advancement of physiotherapy services in the region.</w:t>
      </w:r>
    </w:p>
    <w:bookmarkEnd w:id="31"/>
    <w:p>
      <w:pPr>
        <w:pStyle w:val="BodyText"/>
      </w:pPr>
      <w:r>
        <w:rPr>
          <w:bCs/>
          <w:b/>
        </w:rPr>
        <w:t xml:space="preserve">Prepared by:</w:t>
      </w:r>
    </w:p>
    <w:p>
      <w:pPr>
        <w:pStyle w:val="BodyText"/>
      </w:pPr>
      <w:r>
        <w:t xml:space="preserve">Dr. Elena Rodriguez, PT, PhD</w:t>
      </w:r>
    </w:p>
    <w:p>
      <w:pPr>
        <w:pStyle w:val="BodyText"/>
      </w:pPr>
      <w:r>
        <w:t xml:space="preserve">Senior Physiotherapist and Clinical Governance Specialist</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Mexico City</dc:title>
  <dc:creator/>
  <dc:language>en</dc:language>
  <cp:keywords/>
  <dcterms:created xsi:type="dcterms:W3CDTF">2026-10-10T02:45:04Z</dcterms:created>
  <dcterms:modified xsi:type="dcterms:W3CDTF">2026-10-10T02:45:04Z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