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Netherlands Amsterdam</w:t>
      </w:r>
    </w:p>
    <w:bookmarkEnd w:id="20"/>
    <w:p>
      <w:pPr>
        <w:pStyle w:val="BodyText"/>
      </w:pPr>
      <w:r>
        <w:rPr>
          <w:bCs/>
          <w:b/>
        </w:rPr>
        <w:t xml:space="preserve">Date of Review:</w:t>
      </w:r>
      <w:r>
        <w:t xml:space="preserve"> </w:t>
      </w:r>
      <w:r>
        <w:t xml:space="preserve">October 24, 2023</w:t>
      </w:r>
      <w:r>
        <w:br/>
      </w:r>
      <w:r>
        <w:rPr>
          <w:bCs/>
          <w:b/>
        </w:rPr>
        <w:t xml:space="preserve">Review ID:</w:t>
      </w:r>
      <w:r>
        <w:t xml:space="preserve"> </w:t>
      </w:r>
      <w:r>
        <w:t xml:space="preserve">NL-AMS-PT-2023-089</w:t>
      </w:r>
    </w:p>
    <w:p>
      <w:pPr>
        <w:pStyle w:val="BodyText"/>
      </w:pPr>
      <w:r>
        <w:rPr>
          <w:bCs/>
          <w:b/>
        </w:rPr>
        <w:t xml:space="preserve">Accreditation Body:</w:t>
      </w:r>
      <w:r>
        <w:t xml:space="preserve"> </w:t>
      </w:r>
      <w:r>
        <w:t xml:space="preserve">Amsterdam Physiotherapy Quality Board</w:t>
      </w:r>
      <w:r>
        <w:br/>
      </w:r>
      <w:r>
        <w:rPr>
          <w:bCs/>
          <w:b/>
        </w:rPr>
        <w:t xml:space="preserve">Regulatory Framework:</w:t>
      </w:r>
      <w:r>
        <w:t xml:space="preserve"> </w:t>
      </w:r>
      <w:r>
        <w:t xml:space="preserve">BIG Register Standards</w:t>
      </w:r>
    </w:p>
    <w:p>
      <w:pPr>
        <w:pStyle w:val="BodyText"/>
      </w:pPr>
      <w:r>
        <w:t xml:space="preserve">This</w:t>
      </w:r>
      <w:r>
        <w:t xml:space="preserve"> </w:t>
      </w:r>
      <w:r>
        <w:rPr>
          <w:bCs/>
          <w:b/>
        </w:rPr>
        <w:t xml:space="preserve">Peer Review Report</w:t>
      </w:r>
      <w:r>
        <w:t xml:space="preserve"> </w:t>
      </w:r>
      <w:r>
        <w:t xml:space="preserve">serves as a comprehensive evaluation of the clinical competencies, professional conduct, and adherence to regulatory standards of a practicing</w:t>
      </w:r>
      <w:r>
        <w:t xml:space="preserve"> </w:t>
      </w:r>
      <w:r>
        <w:rPr>
          <w:bCs/>
          <w:b/>
        </w:rPr>
        <w:t xml:space="preserve">Physiotherapist</w:t>
      </w:r>
      <w:r>
        <w:t xml:space="preserve"> </w:t>
      </w:r>
      <w:r>
        <w:t xml:space="preserve">within the metropolitan area of</w:t>
      </w:r>
      <w:r>
        <w:t xml:space="preserve"> </w:t>
      </w:r>
      <w:r>
        <w:rPr>
          <w:bCs/>
          <w:b/>
        </w:rPr>
        <w:t xml:space="preserve">Netherlands Amsterdam</w:t>
      </w:r>
      <w:r>
        <w:t xml:space="preserve">. The purpose of this review is to ensure that the highest standards of patient care, safety, and professional integrity are maintained in accordance with the Dutch Healthcare Inspectorate (IGZ) guidelines and the specific requirements of the BIG Register.</w:t>
      </w:r>
    </w:p>
    <w:p>
      <w:pPr>
        <w:pStyle w:val="BodyText"/>
      </w:pPr>
      <w:r>
        <w:t xml:space="preserve">The healthcare landscape in</w:t>
      </w:r>
      <w:r>
        <w:t xml:space="preserve"> </w:t>
      </w:r>
      <w:r>
        <w:rPr>
          <w:bCs/>
          <w:b/>
        </w:rPr>
        <w:t xml:space="preserve">Netherlands Amsterdam</w:t>
      </w:r>
      <w:r>
        <w:t xml:space="preserve"> </w:t>
      </w:r>
      <w:r>
        <w:t xml:space="preserve">is characterized by a high density of specialized medical facilities and a diverse patient population. Consequently, the expectations for a</w:t>
      </w:r>
      <w:r>
        <w:t xml:space="preserve"> </w:t>
      </w:r>
      <w:r>
        <w:rPr>
          <w:bCs/>
          <w:b/>
        </w:rPr>
        <w:t xml:space="preserve">Physiotherapist</w:t>
      </w:r>
      <w:r>
        <w:t xml:space="preserve"> </w:t>
      </w:r>
      <w:r>
        <w:t xml:space="preserve">operating in this region are rigorous. This report details the findings of a structured peer assessment conducted over a period of three months, focusing on clinical reasoning, treatment efficacy, documentation practices, and interdisciplinary collaboration.</w:t>
      </w:r>
    </w:p>
    <w:bookmarkStart w:id="21" w:name="introduction-and-scope-of-review"/>
    <w:p>
      <w:pPr>
        <w:pStyle w:val="Heading2"/>
      </w:pPr>
      <w:r>
        <w:t xml:space="preserve">1. Introduction and Scope of Review</w:t>
      </w:r>
    </w:p>
    <w:p>
      <w:pPr>
        <w:pStyle w:val="FirstParagraph"/>
      </w:pPr>
      <w:r>
        <w:t xml:space="preserve">The</w:t>
      </w:r>
      <w:r>
        <w:t xml:space="preserve"> </w:t>
      </w:r>
      <w:r>
        <w:rPr>
          <w:bCs/>
          <w:b/>
        </w:rPr>
        <w:t xml:space="preserve">Peer Review Report</w:t>
      </w:r>
      <w:r>
        <w:t xml:space="preserve"> </w:t>
      </w:r>
      <w:r>
        <w:t xml:space="preserve">was initiated to assess the ongoing professional development and clinical performance of the subject</w:t>
      </w:r>
      <w:r>
        <w:t xml:space="preserve"> </w:t>
      </w:r>
      <w:r>
        <w:rPr>
          <w:bCs/>
          <w:b/>
        </w:rPr>
        <w:t xml:space="preserve">Physiotherapist</w:t>
      </w:r>
      <w:r>
        <w:t xml:space="preserve">. In the context of</w:t>
      </w:r>
      <w:r>
        <w:t xml:space="preserve"> </w:t>
      </w:r>
      <w:r>
        <w:rPr>
          <w:bCs/>
          <w:b/>
        </w:rPr>
        <w:t xml:space="preserve">Netherlands Amsterdam</w:t>
      </w:r>
      <w:r>
        <w:t xml:space="preserve">, where healthcare is highly regulated and patient-centered, peer review is a mandatory mechanism for quality assurance. The scope of this evaluation included a review of 50 anonymized patient files, direct observation of 10 clinical sessions, and interviews with colleagues and referring physicians.</w:t>
      </w:r>
    </w:p>
    <w:p>
      <w:pPr>
        <w:pStyle w:val="BodyText"/>
      </w:pPr>
      <w:r>
        <w:t xml:space="preserve">The review specifically targeted the</w:t>
      </w:r>
      <w:r>
        <w:t xml:space="preserve"> </w:t>
      </w:r>
      <w:r>
        <w:rPr>
          <w:bCs/>
          <w:b/>
        </w:rPr>
        <w:t xml:space="preserve">Physiotherapist</w:t>
      </w:r>
      <w:r>
        <w:t xml:space="preserve">'s ability to manage musculoskeletal disorders, neurological rehabilitation cases, and sports injuries, which are prevalent conditions in the active urban population of Amsterdam. Furthermore, the review examined the practitioner's adherence to the Dutch Code of Conduct for Healthcare Professionals.</w:t>
      </w:r>
    </w:p>
    <w:bookmarkEnd w:id="21"/>
    <w:bookmarkStart w:id="24" w:name="clinical-competence-and-patient-care"/>
    <w:p>
      <w:pPr>
        <w:pStyle w:val="Heading2"/>
      </w:pPr>
      <w:r>
        <w:t xml:space="preserve">2. Clinical Competence and Patient Care</w:t>
      </w:r>
    </w:p>
    <w:p>
      <w:pPr>
        <w:pStyle w:val="FirstParagraph"/>
      </w:pPr>
      <w:r>
        <w:t xml:space="preserve">The core of this</w:t>
      </w:r>
      <w:r>
        <w:t xml:space="preserve"> </w:t>
      </w:r>
      <w:r>
        <w:rPr>
          <w:bCs/>
          <w:b/>
        </w:rPr>
        <w:t xml:space="preserve">Peer Review Report</w:t>
      </w:r>
      <w:r>
        <w:t xml:space="preserve"> </w:t>
      </w:r>
      <w:r>
        <w:t xml:space="preserve">focuses on the clinical skills demonstrated by the</w:t>
      </w:r>
      <w:r>
        <w:t xml:space="preserve"> </w:t>
      </w:r>
      <w:r>
        <w:rPr>
          <w:bCs/>
          <w:b/>
        </w:rPr>
        <w:t xml:space="preserve">Physiotherapist</w:t>
      </w:r>
      <w:r>
        <w:t xml:space="preserve">. The assessment indicates a high level of proficiency in diagnostic reasoning and treatment planning. The practitioner consistently utilizes evidence-based protocols, which is a critical requirement for maintaining licensure in the</w:t>
      </w:r>
      <w:r>
        <w:t xml:space="preserve"> </w:t>
      </w:r>
      <w:r>
        <w:rPr>
          <w:bCs/>
          <w:b/>
        </w:rPr>
        <w:t xml:space="preserve">Netherlands</w:t>
      </w:r>
      <w:r>
        <w:t xml:space="preserve">.</w:t>
      </w:r>
    </w:p>
    <w:bookmarkStart w:id="22" w:name="assessment-and-diagnosis"/>
    <w:p>
      <w:pPr>
        <w:pStyle w:val="Heading3"/>
      </w:pPr>
      <w:r>
        <w:t xml:space="preserve">2.1 Assessment and Diagnosis</w:t>
      </w:r>
    </w:p>
    <w:p>
      <w:pPr>
        <w:pStyle w:val="FirstParagraph"/>
      </w:pPr>
      <w:r>
        <w:t xml:space="preserve">During the observed sessions in</w:t>
      </w:r>
      <w:r>
        <w:t xml:space="preserve"> </w:t>
      </w:r>
      <w:r>
        <w:rPr>
          <w:bCs/>
          <w:b/>
        </w:rPr>
        <w:t xml:space="preserve">Netherlands Amsterdam</w:t>
      </w:r>
      <w:r>
        <w:t xml:space="preserve">, the</w:t>
      </w:r>
      <w:r>
        <w:t xml:space="preserve"> </w:t>
      </w:r>
      <w:r>
        <w:rPr>
          <w:bCs/>
          <w:b/>
        </w:rPr>
        <w:t xml:space="preserve">Physiotherapist</w:t>
      </w:r>
      <w:r>
        <w:t xml:space="preserve"> </w:t>
      </w:r>
      <w:r>
        <w:t xml:space="preserve">demonstrated thoroughness in initial patient assessments. The practitioner effectively utilized standardized outcome measures, such as the Oswestry Disability Index and the DASH score, to quantify patient status. This data-driven approach aligns with the expectations of Dutch health insurers and ensures that treatment goals are measurable and realistic.</w:t>
      </w:r>
    </w:p>
    <w:bookmarkEnd w:id="22"/>
    <w:bookmarkStart w:id="23" w:name="treatment-efficacy"/>
    <w:p>
      <w:pPr>
        <w:pStyle w:val="Heading3"/>
      </w:pPr>
      <w:r>
        <w:t xml:space="preserve">2.2 Treatment Efficacy</w:t>
      </w:r>
    </w:p>
    <w:p>
      <w:pPr>
        <w:pStyle w:val="FirstParagraph"/>
      </w:pPr>
      <w:r>
        <w:t xml:space="preserve">The review found that the treatment plans implemented by the</w:t>
      </w:r>
      <w:r>
        <w:t xml:space="preserve"> </w:t>
      </w:r>
      <w:r>
        <w:rPr>
          <w:bCs/>
          <w:b/>
        </w:rPr>
        <w:t xml:space="preserve">Physiotherapist</w:t>
      </w:r>
      <w:r>
        <w:t xml:space="preserve"> </w:t>
      </w:r>
      <w:r>
        <w:t xml:space="preserve">were tailored to the individual needs of patients, taking into account cultural and linguistic diversity common in Amsterdam. The practitioner showed particular strength in manual therapy techniques and exercise prescription. Patient feedback collected during the review period indicated high satisfaction rates, with patients reporting significant improvements in mobility and pain reduction.</w:t>
      </w:r>
    </w:p>
    <w:bookmarkEnd w:id="23"/>
    <w:bookmarkEnd w:id="24"/>
    <w:bookmarkStart w:id="25" w:name="documentation-and-regulatory-compliance"/>
    <w:p>
      <w:pPr>
        <w:pStyle w:val="Heading2"/>
      </w:pPr>
      <w:r>
        <w:t xml:space="preserve">3. Documentation and Regulatory Compliance</w:t>
      </w:r>
    </w:p>
    <w:p>
      <w:pPr>
        <w:pStyle w:val="FirstParagraph"/>
      </w:pPr>
      <w:r>
        <w:t xml:space="preserve">Accurate documentation is a legal requirement for every</w:t>
      </w:r>
      <w:r>
        <w:t xml:space="preserve"> </w:t>
      </w:r>
      <w:r>
        <w:rPr>
          <w:bCs/>
          <w:b/>
        </w:rPr>
        <w:t xml:space="preserve">Physiotherapist</w:t>
      </w:r>
      <w:r>
        <w:t xml:space="preserve"> </w:t>
      </w:r>
      <w:r>
        <w:t xml:space="preserve">registered in the</w:t>
      </w:r>
      <w:r>
        <w:t xml:space="preserve"> </w:t>
      </w:r>
      <w:r>
        <w:rPr>
          <w:bCs/>
          <w:b/>
        </w:rPr>
        <w:t xml:space="preserve">Netherlands</w:t>
      </w:r>
      <w:r>
        <w:t xml:space="preserve">. This</w:t>
      </w:r>
      <w:r>
        <w:t xml:space="preserve"> </w:t>
      </w:r>
      <w:r>
        <w:rPr>
          <w:bCs/>
          <w:b/>
        </w:rPr>
        <w:t xml:space="preserve">Peer Review Report</w:t>
      </w:r>
      <w:r>
        <w:t xml:space="preserve"> </w:t>
      </w:r>
      <w:r>
        <w:t xml:space="preserve">scrutinized the subject's medical records for completeness, accuracy, and timeliness. The findings reveal that the</w:t>
      </w:r>
      <w:r>
        <w:t xml:space="preserve"> </w:t>
      </w:r>
      <w:r>
        <w:rPr>
          <w:bCs/>
          <w:b/>
        </w:rPr>
        <w:t xml:space="preserve">Physiotherapist</w:t>
      </w:r>
      <w:r>
        <w:t xml:space="preserve"> </w:t>
      </w:r>
      <w:r>
        <w:t xml:space="preserve">maintains detailed records that comply with the Dutch Medical Treatment Agreement Act (WGBO).</w:t>
      </w:r>
    </w:p>
    <w:p>
      <w:pPr>
        <w:pStyle w:val="BodyText"/>
      </w:pPr>
      <w:r>
        <w:t xml:space="preserve">In the context of</w:t>
      </w:r>
      <w:r>
        <w:t xml:space="preserve"> </w:t>
      </w:r>
      <w:r>
        <w:rPr>
          <w:bCs/>
          <w:b/>
        </w:rPr>
        <w:t xml:space="preserve">Netherlands Amsterdam</w:t>
      </w:r>
      <w:r>
        <w:t xml:space="preserve">, where digital health records are ubiquitous, the practitioner demonstrated proficiency in using electronic patient administration systems. All consent forms were properly signed, and the rationale for treatment decisions was clearly documented. This level of diligence protects both the patient and the practitioner and is essential for maintaining good standing with the BIG Register.</w:t>
      </w:r>
    </w:p>
    <w:bookmarkEnd w:id="25"/>
    <w:bookmarkStart w:id="26" w:name="X4c8e0915f5d21f477c79b09bd7337b687bb7388"/>
    <w:p>
      <w:pPr>
        <w:pStyle w:val="Heading2"/>
      </w:pPr>
      <w:r>
        <w:t xml:space="preserve">4. Professional Conduct and Interdisciplinary Collaboration</w:t>
      </w:r>
    </w:p>
    <w:p>
      <w:pPr>
        <w:pStyle w:val="FirstParagraph"/>
      </w:pPr>
      <w:r>
        <w:t xml:space="preserve">A key aspect of this</w:t>
      </w:r>
      <w:r>
        <w:t xml:space="preserve"> </w:t>
      </w:r>
      <w:r>
        <w:rPr>
          <w:bCs/>
          <w:b/>
        </w:rPr>
        <w:t xml:space="preserve">Peer Review Report</w:t>
      </w:r>
      <w:r>
        <w:t xml:space="preserve"> </w:t>
      </w:r>
      <w:r>
        <w:t xml:space="preserve">is the evaluation of the</w:t>
      </w:r>
      <w:r>
        <w:t xml:space="preserve"> </w:t>
      </w:r>
      <w:r>
        <w:rPr>
          <w:bCs/>
          <w:b/>
        </w:rPr>
        <w:t xml:space="preserve">Physiotherapist</w:t>
      </w:r>
      <w:r>
        <w:t xml:space="preserve">'s professional behavior. In the integrated healthcare system of</w:t>
      </w:r>
      <w:r>
        <w:t xml:space="preserve"> </w:t>
      </w:r>
      <w:r>
        <w:rPr>
          <w:bCs/>
          <w:b/>
        </w:rPr>
        <w:t xml:space="preserve">Netherlands Amsterdam</w:t>
      </w:r>
      <w:r>
        <w:t xml:space="preserve">, collaboration with general practitioners (Huisartsen), orthopedic surgeons, and occupational therapists is vital. The review found that the subject maintains excellent professional relationships with referring physicians.</w:t>
      </w:r>
    </w:p>
    <w:p>
      <w:pPr>
        <w:pStyle w:val="BodyText"/>
      </w:pPr>
      <w:r>
        <w:t xml:space="preserve">The</w:t>
      </w:r>
      <w:r>
        <w:t xml:space="preserve"> </w:t>
      </w:r>
      <w:r>
        <w:rPr>
          <w:bCs/>
          <w:b/>
        </w:rPr>
        <w:t xml:space="preserve">Physiotherapist</w:t>
      </w:r>
      <w:r>
        <w:t xml:space="preserve"> </w:t>
      </w:r>
      <w:r>
        <w:t xml:space="preserve">was observed communicating clearly and respectfully with patients and colleagues. The practitioner demonstrated cultural sensitivity, an important trait when working in the multicultural environment of Amsterdam. Furthermore, the subject actively participates in local professional networks and continues to engage in lifelong learning, ensuring that their practice remains current with the latest developments in physiotherapy.</w:t>
      </w:r>
    </w:p>
    <w:bookmarkEnd w:id="26"/>
    <w:bookmarkStart w:id="27"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Physiotherapist</w:t>
      </w:r>
      <w:r>
        <w:t xml:space="preserve"> </w:t>
      </w:r>
      <w:r>
        <w:t xml:space="preserve">is commendable, this</w:t>
      </w:r>
      <w:r>
        <w:t xml:space="preserve"> </w:t>
      </w:r>
      <w:r>
        <w:rPr>
          <w:bCs/>
          <w:b/>
        </w:rPr>
        <w:t xml:space="preserve">Peer Review Report</w:t>
      </w:r>
      <w:r>
        <w:t xml:space="preserve"> </w:t>
      </w:r>
      <w:r>
        <w:t xml:space="preserve">identifies minor areas for enhancement. It is recommended that the practitioner further integrate tele-rehabilitation options into their practice, a trend that is rapidly growing in</w:t>
      </w:r>
      <w:r>
        <w:t xml:space="preserve"> </w:t>
      </w:r>
      <w:r>
        <w:rPr>
          <w:bCs/>
          <w:b/>
        </w:rPr>
        <w:t xml:space="preserve">Netherlands Amsterdam</w:t>
      </w:r>
      <w:r>
        <w:t xml:space="preserve"> </w:t>
      </w:r>
      <w:r>
        <w:t xml:space="preserve">post-pandemic. Additionally, while documentation is excellent, the inclusion of more specific long-term follow-up plans for chronic conditions could further improve patient outcomes.</w:t>
      </w:r>
    </w:p>
    <w:bookmarkEnd w:id="27"/>
    <w:bookmarkStart w:id="28"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Physiotherapist</w:t>
      </w:r>
      <w:r>
        <w:t xml:space="preserve"> </w:t>
      </w:r>
      <w:r>
        <w:t xml:space="preserve">meets and, in many areas, exceeds the professional standards required for practice in</w:t>
      </w:r>
      <w:r>
        <w:t xml:space="preserve"> </w:t>
      </w:r>
      <w:r>
        <w:rPr>
          <w:bCs/>
          <w:b/>
        </w:rPr>
        <w:t xml:space="preserve">Netherlands Amsterdam</w:t>
      </w:r>
      <w:r>
        <w:t xml:space="preserve">. The practitioner demonstrates clinical excellence, ethical integrity, and a commitment to patient-centered care.</w:t>
      </w:r>
    </w:p>
    <w:p>
      <w:pPr>
        <w:pStyle w:val="BodyText"/>
      </w:pPr>
      <w:r>
        <w:rPr>
          <w:bCs/>
          <w:b/>
        </w:rPr>
        <w:t xml:space="preserve">Recommendation:</w:t>
      </w:r>
      <w:r>
        <w:t xml:space="preserve"> </w:t>
      </w:r>
      <w:r>
        <w:t xml:space="preserve">The subject is recommended for continued registration and practice without restriction. It is advised that the</w:t>
      </w:r>
      <w:r>
        <w:t xml:space="preserve"> </w:t>
      </w:r>
      <w:r>
        <w:rPr>
          <w:bCs/>
          <w:b/>
        </w:rPr>
        <w:t xml:space="preserve">Physiotherapist</w:t>
      </w:r>
      <w:r>
        <w:t xml:space="preserve"> </w:t>
      </w:r>
      <w:r>
        <w:t xml:space="preserve">addresses the minor areas for improvement noted in Section 5 within the next 12 months. This report will be filed with the relevant accreditation bodies in the</w:t>
      </w:r>
      <w:r>
        <w:t xml:space="preserve"> </w:t>
      </w:r>
      <w:r>
        <w:rPr>
          <w:bCs/>
          <w:b/>
        </w:rPr>
        <w:t xml:space="preserve">Netherlands</w:t>
      </w:r>
      <w:r>
        <w:t xml:space="preserve"> </w:t>
      </w:r>
      <w:r>
        <w:t xml:space="preserve">as part of the mandatory quality assurance process.</w:t>
      </w:r>
    </w:p>
    <w:p>
      <w:pPr>
        <w:pStyle w:val="BodyText"/>
      </w:pPr>
      <w:r>
        <w:rPr>
          <w:bCs/>
          <w:b/>
        </w:rPr>
        <w:t xml:space="preserve">Report Prepared By:</w:t>
      </w:r>
    </w:p>
    <w:p>
      <w:pPr>
        <w:pStyle w:val="BodyText"/>
      </w:pPr>
      <w:r>
        <w:t xml:space="preserve">Dr. J. van der Berg, MSc</w:t>
      </w:r>
      <w:r>
        <w:br/>
      </w:r>
      <w:r>
        <w:t xml:space="preserve">Senior Peer Reviewer</w:t>
      </w:r>
      <w:r>
        <w:br/>
      </w:r>
      <w:r>
        <w:t xml:space="preserve">Amsterdam Physiotherapy Quality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Amsterdam, Netherlands</dc:title>
  <dc:creator/>
  <dc:language>en</dc:language>
  <cp:keywords/>
  <dcterms:created xsi:type="dcterms:W3CDTF">2026-10-10T05:53:22Z</dcterms:created>
  <dcterms:modified xsi:type="dcterms:W3CDTF">2026-10-10T05:53:22Z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