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t xml:space="preserve">Professional Clinical Assessment of Physiotherapist Practice Standards</w:t>
      </w:r>
    </w:p>
    <w:bookmarkEnd w:id="20"/>
    <w:p>
      <w:pPr>
        <w:pStyle w:val="BodyText"/>
      </w:pPr>
      <w:r>
        <w:rPr>
          <w:bCs/>
          <w:b/>
        </w:rPr>
        <w:t xml:space="preserve">Subject:</w:t>
      </w:r>
      <w:r>
        <w:t xml:space="preserve"> </w:t>
      </w:r>
      <w:r>
        <w:t xml:space="preserve">Clinical Competency and Practice Standards</w:t>
      </w:r>
    </w:p>
    <w:p>
      <w:pPr>
        <w:pStyle w:val="BodyText"/>
      </w:pPr>
      <w:r>
        <w:rPr>
          <w:bCs/>
          <w:b/>
        </w:rPr>
        <w:t xml:space="preserve">Location:</w:t>
      </w:r>
      <w:r>
        <w:t xml:space="preserve"> </w:t>
      </w:r>
      <w:r>
        <w:t xml:space="preserve">Nigeria Abuja (Federal Capital Territory)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Abuja Physiotherapy Peer Review Committee</w:t>
      </w:r>
    </w:p>
    <w:p>
      <w:pPr>
        <w:pStyle w:val="BodyText"/>
      </w:pPr>
      <w:r>
        <w:rPr>
          <w:bCs/>
          <w:b/>
        </w:rPr>
        <w:t xml:space="preserve">Report ID:</w:t>
      </w:r>
      <w:r>
        <w:t xml:space="preserve"> </w:t>
      </w:r>
      <w:r>
        <w:t xml:space="preserve">APR-2023-PT-089</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clinical performance, ethical adherence, and professional conduct of a registered</w:t>
      </w:r>
      <w:r>
        <w:t xml:space="preserve"> </w:t>
      </w:r>
      <w:r>
        <w:rPr>
          <w:bCs/>
          <w:b/>
        </w:rPr>
        <w:t xml:space="preserve">Physiotherapist</w:t>
      </w:r>
      <w:r>
        <w:t xml:space="preserve"> </w:t>
      </w:r>
      <w:r>
        <w:t xml:space="preserve">operating within the healthcare ecosystem of</w:t>
      </w:r>
      <w:r>
        <w:t xml:space="preserve"> </w:t>
      </w:r>
      <w:r>
        <w:rPr>
          <w:bCs/>
          <w:b/>
        </w:rPr>
        <w:t xml:space="preserve">Nigeria Abuja</w:t>
      </w:r>
      <w:r>
        <w:t xml:space="preserve">. The primary objective of this review is to ensure that the practitioner maintains the high standards required by the Allied Health Professionals Council of Nigeria (AHPCON) and aligns with the specific healthcare demands of the Federal Capital Territory.</w:t>
      </w:r>
    </w:p>
    <w:p>
      <w:pPr>
        <w:pStyle w:val="BodyText"/>
      </w:pPr>
      <w:r>
        <w:t xml:space="preserve">The review process involved a comprehensive analysis of patient records, direct observation of clinical interventions, and an assessment of facility safety protocols. The findings indicate a generally high level of competency, with specific recommendations for improvement regarding documentation and continuous professional development.</w:t>
      </w:r>
    </w:p>
    <w:bookmarkEnd w:id="21"/>
    <w:bookmarkStart w:id="22" w:name="introduction-and-scope"/>
    <w:p>
      <w:pPr>
        <w:pStyle w:val="Heading2"/>
      </w:pPr>
      <w:r>
        <w:t xml:space="preserve">2. Introduction and Scope</w:t>
      </w:r>
    </w:p>
    <w:p>
      <w:pPr>
        <w:pStyle w:val="FirstParagraph"/>
      </w:pPr>
      <w:r>
        <w:t xml:space="preserve">The role of a</w:t>
      </w:r>
      <w:r>
        <w:t xml:space="preserve"> </w:t>
      </w:r>
      <w:r>
        <w:rPr>
          <w:bCs/>
          <w:b/>
        </w:rPr>
        <w:t xml:space="preserve">Physiotherapist</w:t>
      </w:r>
      <w:r>
        <w:t xml:space="preserve"> </w:t>
      </w:r>
      <w:r>
        <w:t xml:space="preserve">in</w:t>
      </w:r>
      <w:r>
        <w:t xml:space="preserve"> </w:t>
      </w:r>
      <w:r>
        <w:rPr>
          <w:bCs/>
          <w:b/>
        </w:rPr>
        <w:t xml:space="preserve">Nigeria Abuja</w:t>
      </w:r>
      <w:r>
        <w:t xml:space="preserve"> </w:t>
      </w:r>
      <w:r>
        <w:t xml:space="preserve">is increasingly critical due to the growing population and the rising prevalence of musculoskeletal disorders, post-stroke rehabilitation needs, and sports injuries. As the capital city hosts numerous government institutions and international organizations, the expectation for healthcare quality is elevated.</w:t>
      </w:r>
    </w:p>
    <w:p>
      <w:pPr>
        <w:pStyle w:val="BodyText"/>
      </w:pPr>
      <w:r>
        <w:t xml:space="preserve">This</w:t>
      </w:r>
      <w:r>
        <w:t xml:space="preserve"> </w:t>
      </w:r>
      <w:r>
        <w:rPr>
          <w:bCs/>
          <w:b/>
        </w:rPr>
        <w:t xml:space="preserve">Peer Review Report</w:t>
      </w:r>
      <w:r>
        <w:t xml:space="preserve"> </w:t>
      </w:r>
      <w:r>
        <w:t xml:space="preserve">serves as a formal mechanism to uphold these expectations. It focuses on three core pillars:</w:t>
      </w:r>
    </w:p>
    <w:p>
      <w:pPr>
        <w:numPr>
          <w:ilvl w:val="0"/>
          <w:numId w:val="1001"/>
        </w:numPr>
        <w:pStyle w:val="Compact"/>
      </w:pPr>
      <w:r>
        <w:rPr>
          <w:bCs/>
          <w:b/>
        </w:rPr>
        <w:t xml:space="preserve">Clinical Competence:</w:t>
      </w:r>
      <w:r>
        <w:t xml:space="preserve"> </w:t>
      </w:r>
      <w:r>
        <w:t xml:space="preserve">The accuracy of diagnosis and the efficacy of treatment plans.</w:t>
      </w:r>
    </w:p>
    <w:p>
      <w:pPr>
        <w:numPr>
          <w:ilvl w:val="0"/>
          <w:numId w:val="1001"/>
        </w:numPr>
        <w:pStyle w:val="Compact"/>
      </w:pPr>
      <w:r>
        <w:rPr>
          <w:bCs/>
          <w:b/>
        </w:rPr>
        <w:t xml:space="preserve">Professional Ethics:</w:t>
      </w:r>
      <w:r>
        <w:t xml:space="preserve"> </w:t>
      </w:r>
      <w:r>
        <w:t xml:space="preserve">Adherence to the code of conduct set forth by the regulatory bodies in Nigeria.</w:t>
      </w:r>
    </w:p>
    <w:p>
      <w:pPr>
        <w:numPr>
          <w:ilvl w:val="0"/>
          <w:numId w:val="1001"/>
        </w:numPr>
        <w:pStyle w:val="Compact"/>
      </w:pPr>
      <w:r>
        <w:rPr>
          <w:bCs/>
          <w:b/>
        </w:rPr>
        <w:t xml:space="preserve">Operational Standards:</w:t>
      </w:r>
      <w:r>
        <w:t xml:space="preserve"> </w:t>
      </w:r>
      <w:r>
        <w:t xml:space="preserve">The maintenance of a safe and hygienic clinical environment in Abuja.</w:t>
      </w:r>
    </w:p>
    <w:bookmarkEnd w:id="22"/>
    <w:bookmarkStart w:id="25" w:name="clinical-competency-assessment"/>
    <w:p>
      <w:pPr>
        <w:pStyle w:val="Heading2"/>
      </w:pPr>
      <w:r>
        <w:t xml:space="preserve">3. Clinical Competency Assessment</w:t>
      </w:r>
    </w:p>
    <w:bookmarkStart w:id="23" w:name="assessment-and-diagnosis"/>
    <w:p>
      <w:pPr>
        <w:pStyle w:val="Heading3"/>
      </w:pPr>
      <w:r>
        <w:t xml:space="preserve">3.1 Assessment and Diagnosis</w:t>
      </w:r>
    </w:p>
    <w:p>
      <w:pPr>
        <w:pStyle w:val="FirstParagraph"/>
      </w:pPr>
      <w:r>
        <w:t xml:space="preserve">The</w:t>
      </w:r>
      <w:r>
        <w:t xml:space="preserve"> </w:t>
      </w:r>
      <w:r>
        <w:rPr>
          <w:bCs/>
          <w:b/>
        </w:rPr>
        <w:t xml:space="preserve">Physiotherapist</w:t>
      </w:r>
      <w:r>
        <w:t xml:space="preserve"> </w:t>
      </w:r>
      <w:r>
        <w:t xml:space="preserve">under review demonstrated a robust ability to conduct thorough patient assessments. The review team observed that the practitioner effectively utilized subjective and objective examination techniques to formulate accurate diagnoses. In the context of</w:t>
      </w:r>
      <w:r>
        <w:t xml:space="preserve"> </w:t>
      </w:r>
      <w:r>
        <w:rPr>
          <w:bCs/>
          <w:b/>
        </w:rPr>
        <w:t xml:space="preserve">Nigeria Abuja</w:t>
      </w:r>
      <w:r>
        <w:t xml:space="preserve">, where patients may present with complex comorbidities, the ability to differentiate between primary musculoskeletal issues and referred pain was noted as a significant strength.</w:t>
      </w:r>
    </w:p>
    <w:p>
      <w:pPr>
        <w:pStyle w:val="BodyText"/>
      </w:pPr>
      <w:r>
        <w:t xml:space="preserve">The practitioner showed particular proficiency in managing cases related to lower back pain and post-operative rehabilitation, which are common conditions treated in clinics across the Abuja metropolitan area.</w:t>
      </w:r>
    </w:p>
    <w:bookmarkEnd w:id="23"/>
    <w:bookmarkStart w:id="24" w:name="treatment-planning-and-implementation"/>
    <w:p>
      <w:pPr>
        <w:pStyle w:val="Heading3"/>
      </w:pPr>
      <w:r>
        <w:t xml:space="preserve">3.2 Treatment Planning and Implementation</w:t>
      </w:r>
    </w:p>
    <w:p>
      <w:pPr>
        <w:pStyle w:val="FirstParagraph"/>
      </w:pPr>
      <w:r>
        <w:t xml:space="preserve">Treatment plans were found to be evidence-based and tailored to the individual needs of the patients. The</w:t>
      </w:r>
      <w:r>
        <w:t xml:space="preserve"> </w:t>
      </w:r>
      <w:r>
        <w:rPr>
          <w:bCs/>
          <w:b/>
        </w:rPr>
        <w:t xml:space="preserve">Physiotherapist</w:t>
      </w:r>
      <w:r>
        <w:t xml:space="preserve"> </w:t>
      </w:r>
      <w:r>
        <w:t xml:space="preserve">effectively integrated manual therapy, therapeutic exercises, and electrotherapy modalities. The review noted that the practitioner adhered to the latest clinical guidelines, ensuring that patients in</w:t>
      </w:r>
      <w:r>
        <w:t xml:space="preserve"> </w:t>
      </w:r>
      <w:r>
        <w:rPr>
          <w:bCs/>
          <w:b/>
        </w:rPr>
        <w:t xml:space="preserve">Nigeria Abuja</w:t>
      </w:r>
      <w:r>
        <w:t xml:space="preserve"> </w:t>
      </w:r>
      <w:r>
        <w:t xml:space="preserve">receive care that is on par with international standards.</w:t>
      </w:r>
    </w:p>
    <w:p>
      <w:pPr>
        <w:pStyle w:val="BodyText"/>
      </w:pPr>
      <w:r>
        <w:t xml:space="preserve">However, the report highlights a need for more detailed patient education materials. While verbal instructions were clear, providing written or digital resources would enhance patient compliance, particularly for those traveling from distant areas within the Federal Capital Territory.</w:t>
      </w:r>
    </w:p>
    <w:bookmarkEnd w:id="24"/>
    <w:bookmarkEnd w:id="25"/>
    <w:bookmarkStart w:id="26" w:name="professional-ethics-and-conduct"/>
    <w:p>
      <w:pPr>
        <w:pStyle w:val="Heading2"/>
      </w:pPr>
      <w:r>
        <w:t xml:space="preserve">4. Professional Ethics and Conduct</w:t>
      </w:r>
    </w:p>
    <w:p>
      <w:pPr>
        <w:pStyle w:val="FirstParagraph"/>
      </w:pPr>
      <w:r>
        <w:t xml:space="preserve">A critical component of this</w:t>
      </w:r>
      <w:r>
        <w:t xml:space="preserve"> </w:t>
      </w:r>
      <w:r>
        <w:rPr>
          <w:bCs/>
          <w:b/>
        </w:rPr>
        <w:t xml:space="preserve">Peer Review Report</w:t>
      </w:r>
      <w:r>
        <w:t xml:space="preserve"> </w:t>
      </w:r>
      <w:r>
        <w:t xml:space="preserve">is the evaluation of ethical behavior. The</w:t>
      </w:r>
      <w:r>
        <w:t xml:space="preserve"> </w:t>
      </w:r>
      <w:r>
        <w:rPr>
          <w:bCs/>
          <w:b/>
        </w:rPr>
        <w:t xml:space="preserve">Physiotherapist</w:t>
      </w:r>
      <w:r>
        <w:t xml:space="preserve"> </w:t>
      </w:r>
      <w:r>
        <w:t xml:space="preserve">demonstrated a high level of professionalism, maintaining patient confidentiality and obtaining informed consent prior to all interventions. The practitioner respected cultural sensitivities, which is essential when practicing in the diverse socio-cultural environment of</w:t>
      </w:r>
      <w:r>
        <w:t xml:space="preserve"> </w:t>
      </w:r>
      <w:r>
        <w:rPr>
          <w:bCs/>
          <w:b/>
        </w:rPr>
        <w:t xml:space="preserve">Nigeria Abuja</w:t>
      </w:r>
      <w:r>
        <w:t xml:space="preserve">.</w:t>
      </w:r>
    </w:p>
    <w:p>
      <w:pPr>
        <w:pStyle w:val="BodyText"/>
      </w:pPr>
      <w:r>
        <w:t xml:space="preserve">The review confirmed that there were no instances of professional misconduct, boundary violations, or conflicts of interest. The practitioner maintained a respectful and empathetic demeanor, fostering a trusting relationship with patients.</w:t>
      </w:r>
    </w:p>
    <w:bookmarkEnd w:id="26"/>
    <w:bookmarkStart w:id="27" w:name="facility-and-safety-standards"/>
    <w:p>
      <w:pPr>
        <w:pStyle w:val="Heading2"/>
      </w:pPr>
      <w:r>
        <w:t xml:space="preserve">5. Facility and Safety Standards</w:t>
      </w:r>
    </w:p>
    <w:p>
      <w:pPr>
        <w:pStyle w:val="FirstParagraph"/>
      </w:pPr>
      <w:r>
        <w:t xml:space="preserve">The clinical environment in</w:t>
      </w:r>
      <w:r>
        <w:t xml:space="preserve"> </w:t>
      </w:r>
      <w:r>
        <w:rPr>
          <w:bCs/>
          <w:b/>
        </w:rPr>
        <w:t xml:space="preserve">Nigeria Abuja</w:t>
      </w:r>
      <w:r>
        <w:t xml:space="preserve"> </w:t>
      </w:r>
      <w:r>
        <w:t xml:space="preserve">must meet strict safety and hygiene standards to prevent healthcare-associated infections. The review team inspected the clinic's equipment, sanitation protocols, and emergency preparedness.</w:t>
      </w:r>
    </w:p>
    <w:p>
      <w:pPr>
        <w:pStyle w:val="BodyText"/>
      </w:pPr>
      <w:r>
        <w:t xml:space="preserve">The</w:t>
      </w:r>
      <w:r>
        <w:t xml:space="preserve"> </w:t>
      </w:r>
      <w:r>
        <w:rPr>
          <w:bCs/>
          <w:b/>
        </w:rPr>
        <w:t xml:space="preserve">Physiotherapist</w:t>
      </w:r>
      <w:r>
        <w:t xml:space="preserve"> </w:t>
      </w:r>
      <w:r>
        <w:t xml:space="preserve">maintained clean and well-organized treatment areas. All electrotherapy devices were calibrated and functioning correctly. However, the report recommends upgrading the fire safety equipment and ensuring that emergency evacuation routes are clearly marked, in compliance with the safety regulations enforced by the Abuja Municipal Area Council (AMAC).</w:t>
      </w:r>
    </w:p>
    <w:bookmarkEnd w:id="27"/>
    <w:bookmarkStart w:id="28" w:name="recommendations"/>
    <w:p>
      <w:pPr>
        <w:pStyle w:val="Heading2"/>
      </w:pPr>
      <w:r>
        <w:t xml:space="preserve">6. Recommendations</w:t>
      </w:r>
    </w:p>
    <w:p>
      <w:pPr>
        <w:pStyle w:val="FirstParagraph"/>
      </w:pPr>
      <w:r>
        <w:rPr>
          <w:bCs/>
          <w:b/>
        </w:rPr>
        <w:t xml:space="preserve">Based on the findings of this Peer Review Report, the following recommendations are made for the Physiotherapist:</w:t>
      </w:r>
    </w:p>
    <w:p>
      <w:pPr>
        <w:numPr>
          <w:ilvl w:val="0"/>
          <w:numId w:val="1002"/>
        </w:numPr>
        <w:pStyle w:val="Compact"/>
      </w:pPr>
      <w:r>
        <w:rPr>
          <w:bCs/>
          <w:b/>
        </w:rPr>
        <w:t xml:space="preserve">Enhanced Documentation:</w:t>
      </w:r>
      <w:r>
        <w:t xml:space="preserve"> </w:t>
      </w:r>
      <w:r>
        <w:t xml:space="preserve">Improve the detail and consistency of patient records to ensure seamless continuity of care.</w:t>
      </w:r>
    </w:p>
    <w:p>
      <w:pPr>
        <w:numPr>
          <w:ilvl w:val="0"/>
          <w:numId w:val="1002"/>
        </w:numPr>
        <w:pStyle w:val="Compact"/>
      </w:pPr>
      <w:r>
        <w:rPr>
          <w:bCs/>
          <w:b/>
        </w:rPr>
        <w:t xml:space="preserve">Continuing Professional Development (CPD):</w:t>
      </w:r>
      <w:r>
        <w:t xml:space="preserve"> </w:t>
      </w:r>
      <w:r>
        <w:t xml:space="preserve">Engage in regular CPD activities, such as workshops and conferences hosted in Abuja, to stay updated on emerging physiotherapy techniques.</w:t>
      </w:r>
    </w:p>
    <w:p>
      <w:pPr>
        <w:numPr>
          <w:ilvl w:val="0"/>
          <w:numId w:val="1002"/>
        </w:numPr>
        <w:pStyle w:val="Compact"/>
      </w:pPr>
      <w:r>
        <w:rPr>
          <w:bCs/>
          <w:b/>
        </w:rPr>
        <w:t xml:space="preserve">Patient Education:</w:t>
      </w:r>
      <w:r>
        <w:t xml:space="preserve"> </w:t>
      </w:r>
      <w:r>
        <w:t xml:space="preserve">Develop standardized educational materials for common conditions to empower patients in their recovery journey.</w:t>
      </w:r>
    </w:p>
    <w:p>
      <w:pPr>
        <w:numPr>
          <w:ilvl w:val="0"/>
          <w:numId w:val="1002"/>
        </w:numPr>
        <w:pStyle w:val="Compact"/>
      </w:pPr>
      <w:r>
        <w:rPr>
          <w:bCs/>
          <w:b/>
        </w:rPr>
        <w:t xml:space="preserve">Safety Compliance:</w:t>
      </w:r>
      <w:r>
        <w:t xml:space="preserve"> </w:t>
      </w:r>
      <w:r>
        <w:t xml:space="preserve">Address the minor safety infractions identified regarding fire safety and emergency protocols.</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Physiotherapist</w:t>
      </w:r>
      <w:r>
        <w:t xml:space="preserve"> </w:t>
      </w:r>
      <w:r>
        <w:t xml:space="preserve">under review is a competent and ethical practitioner who contributes positively to the healthcare landscape of</w:t>
      </w:r>
      <w:r>
        <w:t xml:space="preserve"> </w:t>
      </w:r>
      <w:r>
        <w:rPr>
          <w:bCs/>
          <w:b/>
        </w:rPr>
        <w:t xml:space="preserve">Nigeria Abuja</w:t>
      </w:r>
      <w:r>
        <w:t xml:space="preserve">. The practitioner has demonstrated a strong commitment to patient care and professional excellence. By addressing the recommendations outlined in this report, the</w:t>
      </w:r>
      <w:r>
        <w:t xml:space="preserve"> </w:t>
      </w:r>
      <w:r>
        <w:rPr>
          <w:bCs/>
          <w:b/>
        </w:rPr>
        <w:t xml:space="preserve">Physiotherapist</w:t>
      </w:r>
      <w:r>
        <w:t xml:space="preserve"> </w:t>
      </w:r>
      <w:r>
        <w:t xml:space="preserve">will further enhance their practice and continue to serve the community with the highest level of care.</w:t>
      </w:r>
    </w:p>
    <w:p>
      <w:pPr>
        <w:pStyle w:val="BodyText"/>
      </w:pPr>
      <w:r>
        <w:t xml:space="preserve">This review is valid for a period of two years, after which a subsequent</w:t>
      </w:r>
      <w:r>
        <w:t xml:space="preserve"> </w:t>
      </w:r>
      <w:r>
        <w:rPr>
          <w:bCs/>
          <w:b/>
        </w:rPr>
        <w:t xml:space="preserve">Peer Review Report</w:t>
      </w:r>
      <w:r>
        <w:t xml:space="preserve"> </w:t>
      </w:r>
      <w:r>
        <w:t xml:space="preserve">will be conducted to ensure ongoing compliance with professional standards.</w:t>
      </w:r>
    </w:p>
    <w:p>
      <w:pPr>
        <w:pStyle w:val="BodyText"/>
      </w:pPr>
      <w:r>
        <w:rPr>
          <w:bCs/>
          <w:b/>
        </w:rPr>
        <w:t xml:space="preserve">Reviewed By:</w:t>
      </w:r>
    </w:p>
    <w:p>
      <w:pPr>
        <w:pStyle w:val="BodyText"/>
      </w:pPr>
      <w:r>
        <w:t xml:space="preserve">Dr. Amina Bello, MSc, CP</w:t>
      </w:r>
    </w:p>
    <w:p>
      <w:pPr>
        <w:pStyle w:val="BodyText"/>
      </w:pPr>
      <w:r>
        <w:t xml:space="preserve">Senior Physiotherapist &amp; Reviewer</w:t>
      </w:r>
    </w:p>
    <w:p>
      <w:pPr>
        <w:pStyle w:val="BodyText"/>
      </w:pPr>
      <w:r>
        <w:t xml:space="preserve">Signature</w:t>
      </w:r>
    </w:p>
    <w:p>
      <w:pPr>
        <w:pStyle w:val="BodyText"/>
      </w:pPr>
      <w:r>
        <w:rPr>
          <w:bCs/>
          <w:b/>
        </w:rPr>
        <w:t xml:space="preserve">Approved By:</w:t>
      </w:r>
    </w:p>
    <w:p>
      <w:pPr>
        <w:pStyle w:val="BodyText"/>
      </w:pPr>
      <w:r>
        <w:t xml:space="preserve">Prof. Chukwuemeka Okafor, PhD</w:t>
      </w:r>
    </w:p>
    <w:p>
      <w:pPr>
        <w:pStyle w:val="BodyText"/>
      </w:pPr>
      <w:r>
        <w:t xml:space="preserve">Chairman, Abuja Peer Review Committee</w:t>
      </w:r>
    </w:p>
    <w:p>
      <w:pPr>
        <w:pStyle w:val="BodyText"/>
      </w:pPr>
      <w:r>
        <w:t xml:space="preserve">Signature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Nigeria Abuja</dc:title>
  <dc:creator/>
  <dc:language>en</dc:language>
  <cp:keywords/>
  <dcterms:created xsi:type="dcterms:W3CDTF">2026-10-10T03:54:29Z</dcterms:created>
  <dcterms:modified xsi:type="dcterms:W3CDTF">2026-10-10T03:54:29Z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