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Practice</w:t>
      </w:r>
      <w:r>
        <w:t xml:space="preserve"> </w:t>
      </w:r>
      <w:r>
        <w:t xml:space="preserve">in</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Professional Clinical Evaluation and Competency Assessment</w:t>
      </w:r>
    </w:p>
    <w:bookmarkEnd w:id="20"/>
    <w:p>
      <w:pPr>
        <w:pStyle w:val="BodyText"/>
      </w:pPr>
      <w:r>
        <w:rPr>
          <w:bCs/>
          <w:b/>
        </w:rPr>
        <w:t xml:space="preserve">Date of Report:</w:t>
      </w:r>
      <w:r>
        <w:t xml:space="preserve"> </w:t>
      </w:r>
      <w:r>
        <w:t xml:space="preserve">October 24, 2023</w:t>
      </w:r>
    </w:p>
    <w:p>
      <w:pPr>
        <w:pStyle w:val="BodyText"/>
      </w:pPr>
      <w:r>
        <w:rPr>
          <w:bCs/>
          <w:b/>
        </w:rPr>
        <w:t xml:space="preserve">Review ID:</w:t>
      </w:r>
      <w:r>
        <w:t xml:space="preserve"> </w:t>
      </w:r>
      <w:r>
        <w:t xml:space="preserve">PR-LIM-PT-2023-089</w:t>
      </w:r>
    </w:p>
    <w:p>
      <w:pPr>
        <w:pStyle w:val="BodyText"/>
      </w:pPr>
      <w:r>
        <w:rPr>
          <w:bCs/>
          <w:b/>
        </w:rPr>
        <w:t xml:space="preserve">Location:</w:t>
      </w:r>
      <w:r>
        <w:t xml:space="preserve"> </w:t>
      </w:r>
      <w:r>
        <w:t xml:space="preserve">Lima, Peru</w:t>
      </w:r>
    </w:p>
    <w:p>
      <w:pPr>
        <w:pStyle w:val="BodyText"/>
      </w:pPr>
      <w:r>
        <w:rPr>
          <w:bCs/>
          <w:b/>
        </w:rPr>
        <w:t xml:space="preserve">Regulatory Body:</w:t>
      </w:r>
      <w:r>
        <w:t xml:space="preserve"> </w:t>
      </w:r>
      <w:r>
        <w:t xml:space="preserve">Colegio de Fisioterapeutas del Perú</w:t>
      </w:r>
    </w:p>
    <w:p>
      <w:pPr>
        <w:pStyle w:val="BodyText"/>
      </w:pPr>
      <w:r>
        <w:rPr>
          <w:bCs/>
          <w:b/>
        </w:rPr>
        <w:t xml:space="preserve">Subject:</w:t>
      </w:r>
      <w:r>
        <w:t xml:space="preserve"> </w:t>
      </w:r>
      <w:r>
        <w:t xml:space="preserve">Clinical Practice of Physiotherapist</w:t>
      </w:r>
    </w:p>
    <w:p>
      <w:pPr>
        <w:pStyle w:val="BodyText"/>
      </w:pPr>
      <w:r>
        <w:rPr>
          <w:bCs/>
          <w:b/>
        </w:rPr>
        <w:t xml:space="preserve">Reviewer:</w:t>
      </w:r>
      <w:r>
        <w:t xml:space="preserve"> </w:t>
      </w:r>
      <w:r>
        <w:t xml:space="preserve">Senior Clinical Auditor</w:t>
      </w:r>
    </w:p>
    <w:bookmarkStart w:id="21" w:name="executive-summary"/>
    <w:p>
      <w:pPr>
        <w:pStyle w:val="Heading2"/>
      </w:pPr>
      <w:r>
        <w:t xml:space="preserve">1. Executive Summary</w:t>
      </w:r>
    </w:p>
    <w:p>
      <w:pPr>
        <w:pStyle w:val="FirstParagraph"/>
      </w:pPr>
      <w:r>
        <w:t xml:space="preserve">This Peer Review Report has been conducted to evaluate the clinical competence, ethical adherence, and professional standards of a practicing Physiotherapist within the metropolitan area of Lima, Peru. The review aims to ensure that the healthcare provider meets the rigorous standards set forth by the Ministry of Health (MINSA) and the Colegio de Fisioterapeutas del Perú. The assessment covers patient care quality, clinical reasoning, documentation accuracy, and adherence to local health regulations specific to the Peruvian context.</w:t>
      </w:r>
    </w:p>
    <w:p>
      <w:pPr>
        <w:pStyle w:val="BodyText"/>
      </w:pPr>
      <w:r>
        <w:t xml:space="preserve">The findings indicate a generally high standard of practice, with specific areas identified for improvement regarding digital record-keeping and interdisciplinary communication. This report serves as a formal document for professional development and regulatory compliance.</w:t>
      </w:r>
    </w:p>
    <w:bookmarkEnd w:id="21"/>
    <w:bookmarkStart w:id="22" w:name="introduction-and-scope"/>
    <w:p>
      <w:pPr>
        <w:pStyle w:val="Heading2"/>
      </w:pPr>
      <w:r>
        <w:t xml:space="preserve">2. Introduction and Scope</w:t>
      </w:r>
    </w:p>
    <w:p>
      <w:pPr>
        <w:pStyle w:val="FirstParagraph"/>
      </w:pPr>
      <w:r>
        <w:t xml:space="preserve">The role of the Physiotherapist in Lima has evolved significantly, moving beyond traditional rehabilitation to include preventative care, sports medicine, and specialized neurological interventions. Given the high population density and the diverse healthcare landscape in Lima, ranging from public hospitals to private specialized clinics, maintaining a uniform standard of care is critical.</w:t>
      </w:r>
    </w:p>
    <w:p>
      <w:pPr>
        <w:pStyle w:val="BodyText"/>
      </w:pPr>
      <w:r>
        <w:t xml:space="preserve">This Peer Review Report focuses on a six-month period of clinical activity. The scope includes the evaluation of patient intake procedures, the formulation of treatment plans, the application of manual therapy and electrotherapy techniques, and the final discharge protocols. The review strictly adheres to the ethical code of conduct established for health professionals in Peru.</w:t>
      </w:r>
    </w:p>
    <w:bookmarkEnd w:id="22"/>
    <w:bookmarkStart w:id="25" w:name="clinical-competence-and-patient-care"/>
    <w:p>
      <w:pPr>
        <w:pStyle w:val="Heading2"/>
      </w:pPr>
      <w:r>
        <w:t xml:space="preserve">3. Clinical Competence and Patient Care</w:t>
      </w:r>
    </w:p>
    <w:bookmarkStart w:id="23" w:name="assessment-and-diagnosis"/>
    <w:p>
      <w:pPr>
        <w:pStyle w:val="Heading3"/>
      </w:pPr>
      <w:r>
        <w:t xml:space="preserve">3.1 Assessment and Diagnosis</w:t>
      </w:r>
    </w:p>
    <w:p>
      <w:pPr>
        <w:pStyle w:val="FirstParagraph"/>
      </w:pPr>
      <w:r>
        <w:t xml:space="preserve">The Physiotherapist demonstrated a robust ability to conduct comprehensive musculoskeletal and neurological assessments. The clinical reasoning observed during patient consultations in Lima showed a strong alignment with evidence-based practice. The practitioner effectively utilized standardized outcome measures to track patient progress, which is essential for justifying treatment efficacy in both public and private insurance contexts in Peru.</w:t>
      </w:r>
    </w:p>
    <w:p>
      <w:pPr>
        <w:pStyle w:val="BodyText"/>
      </w:pPr>
      <w:r>
        <w:t xml:space="preserve">However, the review noted that while the physical examination was thorough, the integration of psychosocial factors into the initial diagnosis could be enhanced. In the urban environment of Lima, stress-related musculoskeletal disorders are prevalent, and a holistic approach is recommended.</w:t>
      </w:r>
    </w:p>
    <w:bookmarkEnd w:id="23"/>
    <w:bookmarkStart w:id="24" w:name="treatment-implementation"/>
    <w:p>
      <w:pPr>
        <w:pStyle w:val="Heading3"/>
      </w:pPr>
      <w:r>
        <w:t xml:space="preserve">3.2 Treatment Implementation</w:t>
      </w:r>
    </w:p>
    <w:p>
      <w:pPr>
        <w:pStyle w:val="FirstParagraph"/>
      </w:pPr>
      <w:r>
        <w:t xml:space="preserve">The application of therapeutic interventions was observed to be safe and effective. The Physiotherapist exhibited proficiency in manual therapy techniques, therapeutic exercise prescription, and the use of electrotherapeutic modalities. The equipment used in the clinic was found to be well-maintained and calibrated, complying with the safety standards required by Peruvian health authorities.</w:t>
      </w:r>
    </w:p>
    <w:p>
      <w:pPr>
        <w:pStyle w:val="BodyText"/>
      </w:pPr>
      <w:r>
        <w:t xml:space="preserve">The practitioner showed cultural competence, adapting communication styles to suit the diverse demographic of patients in Lima. This adaptability is crucial for ensuring patient compliance and satisfaction.</w:t>
      </w:r>
    </w:p>
    <w:bookmarkEnd w:id="24"/>
    <w:bookmarkEnd w:id="25"/>
    <w:bookmarkStart w:id="26" w:name="documentation-and-record-keeping"/>
    <w:p>
      <w:pPr>
        <w:pStyle w:val="Heading2"/>
      </w:pPr>
      <w:r>
        <w:t xml:space="preserve">4. Documentation and Record Keeping</w:t>
      </w:r>
    </w:p>
    <w:p>
      <w:pPr>
        <w:pStyle w:val="FirstParagraph"/>
      </w:pPr>
      <w:r>
        <w:t xml:space="preserve">Accurate documentation is a legal requirement for all Physiotherapists practicing in Peru. This Peer Review Report evaluated the completeness and clarity of patient records. The review found that clinical notes were generally detailed, capturing the subjective history, objective findings, assessment, and plan (SOAP format).</w:t>
      </w:r>
    </w:p>
    <w:p>
      <w:pPr>
        <w:pStyle w:val="BodyText"/>
      </w:pPr>
      <w:r>
        <w:t xml:space="preserve">A minor deficiency was noted in the timeliness of digital entries. While paper records were maintained accurately, the transition to the electronic health record system mandated by many institutions in Lima was sometimes delayed. It is recommended that the Physiotherapist prioritize real-time documentation to ensure data integrity and facilitate better continuity of care.</w:t>
      </w:r>
    </w:p>
    <w:bookmarkEnd w:id="26"/>
    <w:bookmarkStart w:id="27" w:name="ethical-practice-and-professionalism"/>
    <w:p>
      <w:pPr>
        <w:pStyle w:val="Heading2"/>
      </w:pPr>
      <w:r>
        <w:t xml:space="preserve">5. Ethical Practice and Professionalism</w:t>
      </w:r>
    </w:p>
    <w:p>
      <w:pPr>
        <w:pStyle w:val="FirstParagraph"/>
      </w:pPr>
      <w:r>
        <w:t xml:space="preserve">The Physiotherapist adhered strictly to the principles of autonomy, beneficence, non-maleficence, and justice. Patient confidentiality was maintained in accordance with the Peruvian Constitution and specific health data protection laws. The practitioner demonstrated professional boundaries and maintained a respectful environment for all patients.</w:t>
      </w:r>
    </w:p>
    <w:p>
      <w:pPr>
        <w:pStyle w:val="BodyText"/>
      </w:pPr>
      <w:r>
        <w:t xml:space="preserve">Furthermore, the review assessed the Physiotherapist's engagement with the local professional community. Active participation in continuing education workshops and seminars in Lima was noted, reflecting a commitment to lifelong learning and staying updated with the latest advancements in physiotherapy.</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to enhance the practice of the Physiotherapist in Lima:</w:t>
      </w:r>
    </w:p>
    <w:p>
      <w:pPr>
        <w:numPr>
          <w:ilvl w:val="0"/>
          <w:numId w:val="1001"/>
        </w:numPr>
        <w:pStyle w:val="Compact"/>
      </w:pPr>
      <w:r>
        <w:rPr>
          <w:bCs/>
          <w:b/>
        </w:rPr>
        <w:t xml:space="preserve">Enhance Digital Literacy:</w:t>
      </w:r>
      <w:r>
        <w:t xml:space="preserve"> </w:t>
      </w:r>
      <w:r>
        <w:t xml:space="preserve">Improve the speed and accuracy of electronic health record entry to meet the evolving digital health standards in Peru.</w:t>
      </w:r>
    </w:p>
    <w:p>
      <w:pPr>
        <w:numPr>
          <w:ilvl w:val="0"/>
          <w:numId w:val="1001"/>
        </w:numPr>
        <w:pStyle w:val="Compact"/>
      </w:pPr>
      <w:r>
        <w:rPr>
          <w:bCs/>
          <w:b/>
        </w:rPr>
        <w:t xml:space="preserve">Interdisciplinary Collaboration:</w:t>
      </w:r>
      <w:r>
        <w:t xml:space="preserve"> </w:t>
      </w:r>
      <w:r>
        <w:t xml:space="preserve">Strengthen communication channels with physicians and other allied health professionals to provide more integrated care for complex cases.</w:t>
      </w:r>
    </w:p>
    <w:p>
      <w:pPr>
        <w:numPr>
          <w:ilvl w:val="0"/>
          <w:numId w:val="1001"/>
        </w:numPr>
        <w:pStyle w:val="Compact"/>
      </w:pPr>
      <w:r>
        <w:rPr>
          <w:bCs/>
          <w:b/>
        </w:rPr>
        <w:t xml:space="preserve">Psychosocial Integration:</w:t>
      </w:r>
      <w:r>
        <w:t xml:space="preserve"> </w:t>
      </w:r>
      <w:r>
        <w:t xml:space="preserve">Incorporate more structured screening for psychosocial factors in the initial assessment to address the holistic needs of patients in an urban setting.</w:t>
      </w:r>
    </w:p>
    <w:bookmarkEnd w:id="28"/>
    <w:bookmarkStart w:id="29" w:name="conclusion"/>
    <w:p>
      <w:pPr>
        <w:pStyle w:val="Heading2"/>
      </w:pPr>
      <w:r>
        <w:t xml:space="preserve">7. Conclusion</w:t>
      </w:r>
    </w:p>
    <w:p>
      <w:pPr>
        <w:pStyle w:val="FirstParagraph"/>
      </w:pPr>
      <w:r>
        <w:t xml:space="preserve">In conclusion, this Peer Review Report confirms that the Physiotherapist under review maintains a high standard of clinical practice suitable for the healthcare environment in Lima, Peru. The practitioner demonstrates the necessary skills, knowledge, and ethical grounding to provide safe and effective care. By addressing the minor areas of improvement outlined above, the Physiotherapist will further elevate the quality of service provided to the community. This report is submitted for the records of the relevant professional bodies and for the professional development of the practitioner.</w:t>
      </w:r>
    </w:p>
    <w:p>
      <w:pPr>
        <w:pStyle w:val="BodyText"/>
      </w:pPr>
      <w:r>
        <w:rPr>
          <w:bCs/>
          <w:b/>
        </w:rPr>
        <w:t xml:space="preserve">Reviewer Signature</w:t>
      </w:r>
      <w:r>
        <w:br/>
      </w:r>
      <w:r>
        <w:t xml:space="preserve">Senior Clinical Auditor</w:t>
      </w:r>
      <w:r>
        <w:br/>
      </w:r>
      <w:r>
        <w:t xml:space="preserve">Peer Review Committee</w:t>
      </w:r>
    </w:p>
    <w:p>
      <w:pPr>
        <w:pStyle w:val="BodyText"/>
      </w:pPr>
      <w:r>
        <w:rPr>
          <w:bCs/>
          <w:b/>
        </w:rPr>
        <w:t xml:space="preserve">Physiotherapist Acknowledgement</w:t>
      </w:r>
      <w:r>
        <w:br/>
      </w:r>
      <w:r>
        <w:t xml:space="preserve">License No. [Insert Number]</w:t>
      </w:r>
      <w:r>
        <w:br/>
      </w:r>
      <w:r>
        <w:t xml:space="preserve">Lima, Peru</w:t>
      </w:r>
    </w:p>
    <w:p>
      <w:pPr>
        <w:pStyle w:val="BodyText"/>
      </w:pPr>
      <w:r>
        <w:t xml:space="preserve">Confidential Document - Peer Review Report - Physiotherapist Practice Evaluation - Lima, Peru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Practice in Lima, Peru</dc:title>
  <dc:creator/>
  <dc:language>en</dc:language>
  <cp:keywords/>
  <dcterms:created xsi:type="dcterms:W3CDTF">2026-10-10T02:42:31Z</dcterms:created>
  <dcterms:modified xsi:type="dcterms:W3CDTF">2026-10-10T02:42:31Z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