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Physiotherapist</w:t>
      </w:r>
    </w:p>
    <w:p>
      <w:pPr>
        <w:pStyle w:val="BodyText"/>
      </w:pPr>
      <w:r>
        <w:rPr>
          <w:bCs/>
          <w:b/>
        </w:rPr>
        <w:t xml:space="preserve">Location:</w:t>
      </w:r>
      <w:r>
        <w:t xml:space="preserve"> </w:t>
      </w:r>
      <w:r>
        <w:t xml:space="preserve">Russia Moscow</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professional conduct, and adherence to medical standards of a practicing Physiotherapist within the healthcare infrastructure of Russia Moscow. The review process was conducted in accordance with the regulatory frameworks established by the Ministry of Health of the Russian Federation and the ethical guidelines of the Russian Association of Physiotherapists. The objective of this assessment is to ensure that the practitioner maintains the highest standards of patient care, safety, and therapeutic efficacy required in a major metropolitan medical hub like Moscow.</w:t>
      </w:r>
    </w:p>
    <w:p>
      <w:pPr>
        <w:pStyle w:val="BodyText"/>
      </w:pPr>
      <w:r>
        <w:t xml:space="preserve">The review encompasses a comprehensive analysis of patient records, direct observation of clinical sessions, evaluation of treatment protocols, and an assessment of professional communication skills. The findings presented herein are intended to provide constructive feedback, identify areas for professional development, and certify the practitioner's continued fitness to practice in the competitive and rigorous environment of Moscow's healthcare sector.</w:t>
      </w:r>
    </w:p>
    <w:bookmarkEnd w:id="21"/>
    <w:bookmarkStart w:id="22" w:name="X071f5c7396c0f95867c9bb5622b39ea3025a6f1"/>
    <w:p>
      <w:pPr>
        <w:pStyle w:val="Heading2"/>
      </w:pPr>
      <w:r>
        <w:t xml:space="preserve">2. Scope of Practice and Regulatory Compliance</w:t>
      </w:r>
    </w:p>
    <w:p>
      <w:pPr>
        <w:pStyle w:val="FirstParagraph"/>
      </w:pPr>
      <w:r>
        <w:t xml:space="preserve">The Physiotherapist under review operates within a specialized rehabilitation clinic in the Central Administrative Okrug of Moscow. The scope of practice includes musculoskeletal rehabilitation, post-operative recovery, neurological physiotherapy, and sports injury management. The review confirms that the practitioner holds a valid license issued by the relevant Russian health authorities and maintains up-to-date certification in manual therapy and electrotherapy modalities.</w:t>
      </w:r>
    </w:p>
    <w:p>
      <w:pPr>
        <w:pStyle w:val="BodyText"/>
      </w:pPr>
      <w:r>
        <w:t xml:space="preserve">Compliance with local regulations in Russia Moscow is paramount. The assessment verified that the Physiotherapist strictly adheres to the "Rules of Medical Ethics" and the specific clinical guidelines for physiotherapy established by the Ministry of Health. Documentation practices were found to be robust, with patient histories, treatment plans, and progress notes recorded accurately in the electronic health record (EHR) systems mandated by Russian healthcare institutions. This level of administrative diligence is crucial for legal protection and continuity of care in Moscow's integrated hospital networks.</w:t>
      </w:r>
    </w:p>
    <w:bookmarkEnd w:id="22"/>
    <w:bookmarkStart w:id="23" w:name="X6017a484a0aa75b6df7bf7b2ff05a53c87d6980"/>
    <w:p>
      <w:pPr>
        <w:pStyle w:val="Heading2"/>
      </w:pPr>
      <w:r>
        <w:t xml:space="preserve">3. Clinical Competency and Treatment Methodology</w:t>
      </w:r>
    </w:p>
    <w:p>
      <w:pPr>
        <w:pStyle w:val="FirstParagraph"/>
      </w:pPr>
      <w:r>
        <w:t xml:space="preserve">A significant portion of this Peer Review Report focuses on the clinical skills demonstrated by the Physiotherapist. Direct observation of patient interactions revealed a high degree of technical proficiency. The practitioner effectively utilizes a combination of evidence-based manual therapy techniques, therapeutic exercise prescription, and modern electro-physical agents.</w:t>
      </w:r>
    </w:p>
    <w:p>
      <w:pPr>
        <w:pStyle w:val="BodyText"/>
      </w:pPr>
      <w:r>
        <w:t xml:space="preserve">In the context of Russia Moscow, where access to advanced medical technology is prevalent, the Physiotherapist demonstrates the ability to integrate high-tech equipment, such as isokinetic dynamometers and laser therapy units, with traditional hands-on approaches. The assessment noted that treatment plans are highly individualized, taking into account the specific physiological needs of the patient, as well as cultural and lifestyle factors common among the Moscow population. For instance, the practitioner shows particular expertise in managing occupational musculoskeletal disorders, a common issue among the city's large workforce of office professionals.</w:t>
      </w:r>
    </w:p>
    <w:p>
      <w:pPr>
        <w:pStyle w:val="BodyText"/>
      </w:pPr>
      <w:r>
        <w:t xml:space="preserve">Furthermore, the Physiotherapist exhibits strong diagnostic reasoning skills. The ability to differentiate between conditions requiring immediate referral to an orthopedic surgeon or neurologist and those manageable through conservative physiotherapy is a critical competency. The review found no instances of misdiagnosis or inappropriate treatment escalation, indicating a sound understanding of clinical boundaries and patient safety protocols.</w:t>
      </w:r>
    </w:p>
    <w:bookmarkEnd w:id="23"/>
    <w:bookmarkStart w:id="24" w:name="X77bf3c30d7f4f4783ef6c53bfce33a8c8a7f059"/>
    <w:p>
      <w:pPr>
        <w:pStyle w:val="Heading2"/>
      </w:pPr>
      <w:r>
        <w:t xml:space="preserve">4. Patient Communication and Professionalism</w:t>
      </w:r>
    </w:p>
    <w:p>
      <w:pPr>
        <w:pStyle w:val="FirstParagraph"/>
      </w:pPr>
      <w:r>
        <w:t xml:space="preserve">Effective communication is a cornerstone of successful physiotherapy, particularly in a diverse, multilingual city like Moscow. The Peer Review Report highlights the Physiotherapist's ability to communicate complex medical information in clear, accessible language. The practitioner demonstrates empathy and patience, ensuring that patients understand their condition, the rationale behind the treatment, and their role in the recovery process.</w:t>
      </w:r>
    </w:p>
    <w:p>
      <w:pPr>
        <w:pStyle w:val="BodyText"/>
      </w:pPr>
      <w:r>
        <w:t xml:space="preserve">Professionalism was observed to be exemplary. The Physiotherapist maintains appropriate boundaries, respects patient confidentiality in strict accordance with Russian federal law on personal data, and presents a professional demeanor at all times. The ability to collaborate effectively with multidisciplinary teams, including physicians, psychologists, and occupational therapists within Moscow's healthcare facilities, was also noted as a strength. This collaborative approach is essential for holistic patient care and is highly valued in the Russian medical community.</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Physiotherapist is rated as excellent, this Peer Review Report identifies a few areas for potential enhancement. First, it is recommended that the practitioner further expand their knowledge base regarding the latest international research in sports physiotherapy. Given Moscow's status as a host for major international sporting events, staying abreast of global trends in athletic rehabilitation will be beneficial.</w:t>
      </w:r>
    </w:p>
    <w:p>
      <w:pPr>
        <w:pStyle w:val="BodyText"/>
      </w:pPr>
      <w:r>
        <w:t xml:space="preserve">Second, while English language skills are adequate, enhancing proficiency in medical English could facilitate better collaboration with international medical tourists and visiting specialists, a growing segment of the healthcare market in Russia Moscow. Finally, the practitioner is encouraged to engage more actively in local professional development workshops and conferences organized by the Russian Association of Physiotherapists to maintain a strong professional network and share best practices.</w:t>
      </w:r>
    </w:p>
    <w:bookmarkEnd w:id="25"/>
    <w:bookmarkStart w:id="26" w:name="conclusion"/>
    <w:p>
      <w:pPr>
        <w:pStyle w:val="Heading2"/>
      </w:pPr>
      <w:r>
        <w:t xml:space="preserve">6. Conclusion</w:t>
      </w:r>
    </w:p>
    <w:p>
      <w:pPr>
        <w:pStyle w:val="FirstParagraph"/>
      </w:pPr>
      <w:r>
        <w:t xml:space="preserve">In conclusion, this Peer Review Report affirms that the Physiotherapist under review is a competent, ethical, and dedicated professional. Their practice aligns with the high standards expected within the healthcare system of Russia Moscow. The practitioner demonstrates a strong commitment to patient-centered care, clinical excellence, and continuous professional development. Based on the findings of this assessment, the Physiotherapist is recommended for continued practice without restriction.</w:t>
      </w:r>
    </w:p>
    <w:bookmarkEnd w:id="26"/>
    <w:p>
      <w:pPr>
        <w:pStyle w:val="BodyText"/>
      </w:pPr>
      <w:r>
        <w:rPr>
          <w:bCs/>
          <w:b/>
        </w:rPr>
        <w:t xml:space="preserve">Reviewer Name:</w:t>
      </w:r>
      <w:r>
        <w:t xml:space="preserve"> </w:t>
      </w:r>
      <w:r>
        <w:t xml:space="preserve">Dr. Alexei Volkov, MD</w:t>
      </w:r>
    </w:p>
    <w:p>
      <w:pPr>
        <w:pStyle w:val="BodyText"/>
      </w:pPr>
      <w:r>
        <w:rPr>
          <w:bCs/>
          <w:b/>
        </w:rPr>
        <w:t xml:space="preserve">Title:</w:t>
      </w:r>
      <w:r>
        <w:t xml:space="preserve"> </w:t>
      </w:r>
      <w:r>
        <w:t xml:space="preserve">Senior Consultant Physiotherapist</w:t>
      </w:r>
    </w:p>
    <w:p>
      <w:pPr>
        <w:pStyle w:val="BodyText"/>
      </w:pPr>
      <w:r>
        <w:rPr>
          <w:bCs/>
          <w:b/>
        </w:rPr>
        <w:t xml:space="preserve">Affiliation:</w:t>
      </w:r>
      <w:r>
        <w:t xml:space="preserve"> </w:t>
      </w:r>
      <w:r>
        <w:t xml:space="preserve">Moscow State Medical University</w:t>
      </w:r>
    </w:p>
    <w:p>
      <w:pPr>
        <w:pStyle w:val="BodyText"/>
      </w:pPr>
      <w:r>
        <w:t xml:space="preserve">Signature</w:t>
      </w:r>
    </w:p>
    <w:p>
      <w:pPr>
        <w:pStyle w:val="BodyText"/>
      </w:pPr>
      <w:r>
        <w:rPr>
          <w:bCs/>
          <w:b/>
        </w:rPr>
        <w:t xml:space="preserve">Reviewed By:</w:t>
      </w:r>
      <w:r>
        <w:t xml:space="preserve"> </w:t>
      </w:r>
      <w:r>
        <w:t xml:space="preserve">Quality Assurance Committee</w:t>
      </w:r>
    </w:p>
    <w:p>
      <w:pPr>
        <w:pStyle w:val="BodyText"/>
      </w:pPr>
      <w:r>
        <w:rPr>
          <w:bCs/>
          <w:b/>
        </w:rPr>
        <w:t xml:space="preserve">Organization:</w:t>
      </w:r>
      <w:r>
        <w:t xml:space="preserve"> </w:t>
      </w:r>
      <w:r>
        <w:t xml:space="preserve">Moscow Regional Health Department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Russia Moscow</dc:title>
  <dc:creator/>
  <dc:language>en</dc:language>
  <cp:keywords/>
  <dcterms:created xsi:type="dcterms:W3CDTF">2026-10-10T03:18:22Z</dcterms:created>
  <dcterms:modified xsi:type="dcterms:W3CDTF">2026-10-10T03:18:22Z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