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Senegal</w:t>
      </w:r>
      <w:r>
        <w:t xml:space="preserve"> </w:t>
      </w:r>
      <w:r>
        <w:t xml:space="preserve">Dakar</w:t>
      </w:r>
    </w:p>
    <w:bookmarkStart w:id="30" w:name="Xfaa3ac56d29be132792731f9acd66d8e3256451"/>
    <w:p>
      <w:pPr>
        <w:pStyle w:val="Heading1"/>
      </w:pPr>
      <w:r>
        <w:t xml:space="preserve">Peer Review Report: Physiotherapist Clinical Practice</w:t>
      </w:r>
    </w:p>
    <w:p>
      <w:pPr>
        <w:pStyle w:val="FirstParagraph"/>
      </w:pPr>
      <w:r>
        <w:rPr>
          <w:bCs/>
          <w:b/>
        </w:rPr>
        <w:t xml:space="preserve">Location:</w:t>
      </w:r>
      <w:r>
        <w:t xml:space="preserve"> </w:t>
      </w:r>
      <w:r>
        <w:t xml:space="preserve">Senegal Dakar</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Clinical Competency and Professional Standards Assessment</w:t>
      </w:r>
    </w:p>
    <w:p>
      <w:pPr>
        <w:pStyle w:val="BodyText"/>
      </w:pPr>
      <w:r>
        <w:rPr>
          <w:bCs/>
          <w:b/>
        </w:rPr>
        <w:t xml:space="preserve">Subject:</w:t>
      </w:r>
      <w:r>
        <w:t xml:space="preserve"> </w:t>
      </w:r>
      <w:r>
        <w:t xml:space="preserve">Evaluation of Physiotherapist Performance and Adherence to Local Healthcare Protocols</w:t>
      </w:r>
    </w:p>
    <w:bookmarkStart w:id="20" w:name="introduction-and-scope"/>
    <w:p>
      <w:pPr>
        <w:pStyle w:val="Heading2"/>
      </w:pPr>
      <w:r>
        <w:t xml:space="preserve">1. Introduction and Scope</w:t>
      </w:r>
    </w:p>
    <w:p>
      <w:pPr>
        <w:pStyle w:val="FirstParagraph"/>
      </w:pPr>
      <w:r>
        <w:t xml:space="preserve">This Peer Review Report has been conducted to evaluate the clinical performance, professional conduct, and technical proficiency of a practicing Physiotherapist within the healthcare infrastructure of Senegal Dakar. The primary objective of this review is to ensure that the standards of care provided to patients align with both international physiotherapy guidelines and the specific regulatory requirements set forth by the Senegalese Ministry of Health and Social Action.</w:t>
      </w:r>
    </w:p>
    <w:p>
      <w:pPr>
        <w:pStyle w:val="BodyText"/>
      </w:pPr>
      <w:r>
        <w:t xml:space="preserve">Given the dynamic healthcare environment in Dakar, which serves as the medical hub for the region, it is imperative that physiotherapy services maintain high levels of accuracy, safety, and cultural competence. This report assesses the practitioner's ability to diagnose musculoskeletal conditions, implement effective treatment plans, and manage patient care within the unique context of Dakar's urban health challenges.</w:t>
      </w:r>
    </w:p>
    <w:bookmarkEnd w:id="20"/>
    <w:bookmarkStart w:id="23" w:name="clinical-competency-and-technical-skills"/>
    <w:p>
      <w:pPr>
        <w:pStyle w:val="Heading2"/>
      </w:pPr>
      <w:r>
        <w:t xml:space="preserve">2. Clinical Competency and Technical Skills</w:t>
      </w:r>
    </w:p>
    <w:bookmarkStart w:id="21" w:name="assessment-and-diagnosis"/>
    <w:p>
      <w:pPr>
        <w:pStyle w:val="Heading3"/>
      </w:pPr>
      <w:r>
        <w:t xml:space="preserve">2.1 Assessment and Diagnosis</w:t>
      </w:r>
    </w:p>
    <w:p>
      <w:pPr>
        <w:pStyle w:val="FirstParagraph"/>
      </w:pPr>
      <w:r>
        <w:t xml:space="preserve">The reviewed Physiotherapist demonstrated a robust capability in conducting comprehensive patient assessments. In the context of Senegal Dakar, where patient presentations often involve a mix of occupational injuries, sports-related trauma, and chronic degenerative conditions, the practitioner showed excellent diagnostic reasoning. The review observed that the Physiotherapist effectively utilized manual examination techniques and functional movement screening to identify underlying pathologies.</w:t>
      </w:r>
    </w:p>
    <w:p>
      <w:pPr>
        <w:pStyle w:val="BodyText"/>
      </w:pPr>
      <w:r>
        <w:t xml:space="preserve">Particular attention was paid to the practitioner's ability to differentiate between neurological and musculoskeletal issues, a critical skill given the prevalence of post-polio sequelae and other neurological conditions in the region. The documentation of these assessments was thorough, ensuring continuity of care across the multidisciplinary teams often found in Dakar's major hospitals.</w:t>
      </w:r>
    </w:p>
    <w:bookmarkEnd w:id="21"/>
    <w:bookmarkStart w:id="22" w:name="treatment-implementation"/>
    <w:p>
      <w:pPr>
        <w:pStyle w:val="Heading3"/>
      </w:pPr>
      <w:r>
        <w:t xml:space="preserve">2.2 Treatment Implementation</w:t>
      </w:r>
    </w:p>
    <w:p>
      <w:pPr>
        <w:pStyle w:val="FirstParagraph"/>
      </w:pPr>
      <w:r>
        <w:t xml:space="preserve">The treatment protocols employed by the Physiotherapist were found to be evidence-based and tailored to the individual needs of the patients. The review highlighted the effective use of therapeutic exercise, manual therapy, and electrotherapy. The practitioner demonstrated a strong understanding of biomechanics, ensuring that interventions were not only effective but also safe for the diverse patient demographic in Senegal Dakar.</w:t>
      </w:r>
    </w:p>
    <w:p>
      <w:pPr>
        <w:pStyle w:val="BodyText"/>
      </w:pPr>
      <w:r>
        <w:t xml:space="preserve">Furthermore, the Physiotherapist showed adaptability in resource utilization. In settings where advanced equipment may be limited, the practitioner successfully relied on manual techniques and patient education to achieve therapeutic goals. This flexibility is a vital attribute for healthcare professionals operating in Dakar, where resource allocation can vary significantly between public and private facilities.</w:t>
      </w:r>
    </w:p>
    <w:bookmarkEnd w:id="22"/>
    <w:bookmarkEnd w:id="23"/>
    <w:bookmarkStart w:id="26" w:name="X6c6aac11019cf5e7a26573dfbe01b305b5df09e"/>
    <w:p>
      <w:pPr>
        <w:pStyle w:val="Heading2"/>
      </w:pPr>
      <w:r>
        <w:t xml:space="preserve">3. Professional Conduct and Ethical Standards</w:t>
      </w:r>
    </w:p>
    <w:bookmarkStart w:id="24" w:name="Xfa51400a924de4646f713c9fb56666fbaadd6ca"/>
    <w:p>
      <w:pPr>
        <w:pStyle w:val="Heading3"/>
      </w:pPr>
      <w:r>
        <w:t xml:space="preserve">3.1 Patient Communication and Cultural Sensitivity</w:t>
      </w:r>
    </w:p>
    <w:p>
      <w:pPr>
        <w:pStyle w:val="FirstParagraph"/>
      </w:pPr>
      <w:r>
        <w:t xml:space="preserve">A critical component of this Peer Review Report is the evaluation of the Physiotherapist's interpersonal skills. In Senegal Dakar, effective communication is paramount due to the linguistic and cultural diversity of the population. The reviewed practitioner demonstrated exceptional cultural sensitivity, respecting local customs and beliefs while delivering medical advice.</w:t>
      </w:r>
    </w:p>
    <w:p>
      <w:pPr>
        <w:pStyle w:val="BodyText"/>
      </w:pPr>
      <w:r>
        <w:t xml:space="preserve">The Physiotherapist was observed using clear, accessible language, often bridging the gap between technical medical terminology and the patient's understanding. This approach fosters trust and improves patient compliance with rehabilitation programs. The review noted that the practitioner actively involved family members in the care process, recognizing the communal nature of decision-making in Senegalese culture.</w:t>
      </w:r>
    </w:p>
    <w:bookmarkEnd w:id="24"/>
    <w:bookmarkStart w:id="25" w:name="adherence-to-ethical-guidelines"/>
    <w:p>
      <w:pPr>
        <w:pStyle w:val="Heading3"/>
      </w:pPr>
      <w:r>
        <w:t xml:space="preserve">3.2 Adherence to Ethical Guidelines</w:t>
      </w:r>
    </w:p>
    <w:p>
      <w:pPr>
        <w:pStyle w:val="FirstParagraph"/>
      </w:pPr>
      <w:r>
        <w:t xml:space="preserve">The Physiotherapist adhered strictly to the ethical codes governing the profession in Senegal. Confidentiality was maintained at all times, and informed consent was obtained before initiating any treatment. The review confirmed that the practitioner maintained professional boundaries and acted in the best interest of the patients, avoiding any conflicts of interest.</w:t>
      </w:r>
    </w:p>
    <w:bookmarkEnd w:id="25"/>
    <w:bookmarkEnd w:id="26"/>
    <w:bookmarkStart w:id="27" w:name="documentation-and-record-keeping"/>
    <w:p>
      <w:pPr>
        <w:pStyle w:val="Heading2"/>
      </w:pPr>
      <w:r>
        <w:t xml:space="preserve">4. Documentation and Record Keeping</w:t>
      </w:r>
    </w:p>
    <w:p>
      <w:pPr>
        <w:pStyle w:val="FirstParagraph"/>
      </w:pPr>
      <w:r>
        <w:t xml:space="preserve">Accurate documentation is essential for legal protection and quality assurance. The Peer Review Report found that the Physiotherapist maintained detailed and organized patient records. These records included initial assessments, progress notes, treatment plans, and discharge summaries. The clarity of the documentation ensures that other healthcare providers in Dakar can seamlessly continue care if necessary.</w:t>
      </w:r>
    </w:p>
    <w:p>
      <w:pPr>
        <w:pStyle w:val="BodyText"/>
      </w:pPr>
      <w:r>
        <w:t xml:space="preserve">However, the review recommends a slight improvement in the digitalization of records to align with the growing trend of electronic health records in Senegal Dakar's modernizing healthcare sector.</w:t>
      </w:r>
    </w:p>
    <w:bookmarkEnd w:id="27"/>
    <w:bookmarkStart w:id="28" w:name="X2505c1a0023529382629b60d8e35fc2b9eaee81"/>
    <w:p>
      <w:pPr>
        <w:pStyle w:val="Heading2"/>
      </w:pPr>
      <w:r>
        <w:t xml:space="preserve">5. Recommendations for Professional Development</w:t>
      </w:r>
    </w:p>
    <w:p>
      <w:pPr>
        <w:pStyle w:val="FirstParagraph"/>
      </w:pPr>
      <w:r>
        <w:t xml:space="preserve">While the Physiotherapist performed at a high standard, the following recommendations are made to further enhance practice:</w:t>
      </w:r>
    </w:p>
    <w:p>
      <w:pPr>
        <w:numPr>
          <w:ilvl w:val="0"/>
          <w:numId w:val="1001"/>
        </w:numPr>
        <w:pStyle w:val="Compact"/>
      </w:pPr>
      <w:r>
        <w:rPr>
          <w:bCs/>
          <w:b/>
        </w:rPr>
        <w:t xml:space="preserve">Continuing Education:</w:t>
      </w:r>
      <w:r>
        <w:t xml:space="preserve"> </w:t>
      </w:r>
      <w:r>
        <w:t xml:space="preserve">Engage in regular workshops and seminars focused on emerging physiotherapy techniques, particularly those relevant to tropical medicine and occupational health in Senegal.</w:t>
      </w:r>
    </w:p>
    <w:p>
      <w:pPr>
        <w:numPr>
          <w:ilvl w:val="0"/>
          <w:numId w:val="1001"/>
        </w:numPr>
        <w:pStyle w:val="Compact"/>
      </w:pPr>
      <w:r>
        <w:rPr>
          <w:bCs/>
          <w:b/>
        </w:rPr>
        <w:t xml:space="preserve">Research Participation:</w:t>
      </w:r>
      <w:r>
        <w:t xml:space="preserve"> </w:t>
      </w:r>
      <w:r>
        <w:t xml:space="preserve">Contribute to local research initiatives to better understand the specific musculoskeletal health needs of the Dakar population.</w:t>
      </w:r>
    </w:p>
    <w:p>
      <w:pPr>
        <w:numPr>
          <w:ilvl w:val="0"/>
          <w:numId w:val="1001"/>
        </w:numPr>
        <w:pStyle w:val="Compact"/>
      </w:pPr>
      <w:r>
        <w:rPr>
          <w:bCs/>
          <w:b/>
        </w:rPr>
        <w:t xml:space="preserve">Technological Integration:</w:t>
      </w:r>
      <w:r>
        <w:t xml:space="preserve"> </w:t>
      </w:r>
      <w:r>
        <w:t xml:space="preserve">Explore the use of tele-rehabilitation tools to reach patients in remote areas surrounding Dakar.</w:t>
      </w:r>
    </w:p>
    <w:bookmarkEnd w:id="28"/>
    <w:bookmarkStart w:id="29" w:name="conclusion"/>
    <w:p>
      <w:pPr>
        <w:pStyle w:val="Heading2"/>
      </w:pPr>
      <w:r>
        <w:t xml:space="preserve">6. Conclusion</w:t>
      </w:r>
    </w:p>
    <w:p>
      <w:pPr>
        <w:pStyle w:val="FirstParagraph"/>
      </w:pPr>
      <w:r>
        <w:t xml:space="preserve">In conclusion, this Peer Review Report affirms that the reviewed Physiotherapist meets and, in many areas, exceeds the professional standards expected in Senegal Dakar. The practitioner's clinical expertise, ethical conduct, and cultural competence make them a valuable asset to the healthcare community. By implementing the recommended areas for development, the Physiotherapist will continue to provide exceptional care and contribute to the advancement of physiotherapy services in the region.</w:t>
      </w:r>
    </w:p>
    <w:bookmarkEnd w:id="29"/>
    <w:p>
      <w:pPr>
        <w:pStyle w:val="BodyText"/>
      </w:pPr>
      <w:r>
        <w:rPr>
          <w:bCs/>
          <w:b/>
        </w:rPr>
        <w:t xml:space="preserve">Reviewed By:</w:t>
      </w:r>
    </w:p>
    <w:p>
      <w:pPr>
        <w:pStyle w:val="BodyText"/>
      </w:pPr>
      <w:r>
        <w:t xml:space="preserve">Senior Clinical Reviewer</w:t>
      </w:r>
    </w:p>
    <w:p>
      <w:pPr>
        <w:pStyle w:val="BodyText"/>
      </w:pPr>
      <w:r>
        <w:t xml:space="preserve">Physiotherapy Board of Senegal</w:t>
      </w:r>
    </w:p>
    <w:p>
      <w:pPr>
        <w:pStyle w:val="BodyText"/>
      </w:pPr>
      <w:r>
        <w:rPr>
          <w:bCs/>
          <w:b/>
        </w:rPr>
        <w:t xml:space="preserve">Signature of Physiotherapist:</w:t>
      </w:r>
    </w:p>
    <w:p>
      <w:pPr>
        <w:pStyle w:val="BodyText"/>
      </w:pPr>
      <w:r>
        <w:t xml:space="preserve">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Senegal Dakar</dc:title>
  <dc:creator/>
  <dc:language>en</dc:language>
  <cp:keywords/>
  <dcterms:created xsi:type="dcterms:W3CDTF">2026-10-10T07:02:36Z</dcterms:created>
  <dcterms:modified xsi:type="dcterms:W3CDTF">2026-10-10T07:02:36Z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