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Standards</w:t>
      </w:r>
      <w:r>
        <w:t xml:space="preserve"> </w:t>
      </w:r>
      <w:r>
        <w:t xml:space="preserve">in</w:t>
      </w:r>
      <w:r>
        <w:t xml:space="preserve"> </w:t>
      </w:r>
      <w:r>
        <w:t xml:space="preserve">Singapore</w:t>
      </w:r>
    </w:p>
    <w:bookmarkStart w:id="27" w:name="X6f2f16fa4a491d9c7c56776b8dce2055ac86a18"/>
    <w:p>
      <w:pPr>
        <w:pStyle w:val="Heading1"/>
      </w:pPr>
      <w:r>
        <w:t xml:space="preserve">Peer Review Report: Clinical Competency and Professional Practice</w:t>
      </w:r>
    </w:p>
    <w:p>
      <w:pPr>
        <w:pStyle w:val="FirstParagraph"/>
      </w:pPr>
      <w:r>
        <w:rPr>
          <w:bCs/>
          <w:b/>
        </w:rPr>
        <w:t xml:space="preserve">Subject:</w:t>
      </w:r>
      <w:r>
        <w:t xml:space="preserve"> </w:t>
      </w:r>
      <w:r>
        <w:t xml:space="preserve">Comprehensive Peer Review of Physiotherapist Clinical Practice</w:t>
      </w:r>
    </w:p>
    <w:p>
      <w:pPr>
        <w:pStyle w:val="BodyText"/>
      </w:pPr>
      <w:r>
        <w:rPr>
          <w:bCs/>
          <w:b/>
        </w:rPr>
        <w:t xml:space="preserve">Location of Practice:</w:t>
      </w:r>
      <w:r>
        <w:t xml:space="preserve"> </w:t>
      </w:r>
      <w:r>
        <w:t xml:space="preserve">Singapore</w:t>
      </w:r>
    </w:p>
    <w:p>
      <w:pPr>
        <w:pStyle w:val="BodyText"/>
      </w:pPr>
      <w:r>
        <w:rPr>
          <w:bCs/>
          <w:b/>
        </w:rPr>
        <w:t xml:space="preserve">Regulatory Framework:</w:t>
      </w:r>
      <w:r>
        <w:t xml:space="preserve"> </w:t>
      </w:r>
      <w:r>
        <w:t xml:space="preserve">Allied Health Professions Council (AHPC) Singapore</w:t>
      </w:r>
    </w:p>
    <w:p>
      <w:pPr>
        <w:pStyle w:val="BodyText"/>
      </w:pPr>
      <w:r>
        <w:rPr>
          <w:bCs/>
          <w:b/>
        </w:rPr>
        <w:t xml:space="preserve">Date of Review:</w:t>
      </w:r>
      <w:r>
        <w:t xml:space="preserve"> </w:t>
      </w:r>
      <w:r>
        <w:t xml:space="preserve">October 2023</w:t>
      </w:r>
    </w:p>
    <w:p>
      <w:pPr>
        <w:pStyle w:val="BodyText"/>
      </w:pPr>
      <w:r>
        <w:rPr>
          <w:bCs/>
          <w:b/>
        </w:rPr>
        <w:t xml:space="preserve">Reviewer Role:</w:t>
      </w:r>
      <w:r>
        <w:t xml:space="preserve"> </w:t>
      </w:r>
      <w:r>
        <w:t xml:space="preserve">Senior Clinical Peer Reviewer</w:t>
      </w:r>
    </w:p>
    <w:bookmarkStart w:id="20" w:name="introduction-and-scope-of-review"/>
    <w:p>
      <w:pPr>
        <w:pStyle w:val="Heading2"/>
      </w:pPr>
      <w:r>
        <w:t xml:space="preserve">1. Introduction and Scope of Review</w:t>
      </w:r>
    </w:p>
    <w:p>
      <w:pPr>
        <w:pStyle w:val="FirstParagraph"/>
      </w:pPr>
      <w:r>
        <w:t xml:space="preserve">This Peer Review Report has been compiled to evaluate the clinical competence, ethical conduct, and professional standards of a registered Physiotherapist practicing within the healthcare ecosystem of Singapore. The purpose of this review is to ensure alignment with the rigorous standards set forth by the Allied Health Professions Council (AHPC) and to promote continuous quality improvement in patient care.</w:t>
      </w:r>
    </w:p>
    <w:p>
      <w:pPr>
        <w:pStyle w:val="BodyText"/>
      </w:pPr>
      <w:r>
        <w:t xml:space="preserve">In the context of Singapore, where healthcare is characterized by high efficiency, technological integration, and a multicultural patient demographic, the role of the Physiotherapist is critical. This report assesses whether the subject demonstrates the necessary clinical reasoning, manual therapy skills, and evidence-based practice required to deliver safe and effective rehabilitation services in this specific jurisdiction.</w:t>
      </w:r>
    </w:p>
    <w:bookmarkEnd w:id="20"/>
    <w:bookmarkStart w:id="21" w:name="X4dd00fc68482cf4cf61258feaf3b63282c0d037"/>
    <w:p>
      <w:pPr>
        <w:pStyle w:val="Heading2"/>
      </w:pPr>
      <w:r>
        <w:t xml:space="preserve">2. Regulatory Compliance and Professional Registration</w:t>
      </w:r>
    </w:p>
    <w:p>
      <w:pPr>
        <w:pStyle w:val="FirstParagraph"/>
      </w:pPr>
      <w:r>
        <w:t xml:space="preserve">The initial phase of this Peer Review Report focused on verifying the regulatory standing of the Physiotherapist. It is confirmed that the subject holds a valid practicing certificate issued by the AHPC Singapore. Compliance with the Code of Conduct and Ethical Practice for Allied Health Professionals is a non-negotiable aspect of practice in Singapore.</w:t>
      </w:r>
    </w:p>
    <w:p>
      <w:pPr>
        <w:pStyle w:val="BodyText"/>
      </w:pPr>
      <w:r>
        <w:t xml:space="preserve">The review examined the Physiotherapist's adherence to local legislation, including the Allied Health Professions Act. Key areas of compliance assessed included:</w:t>
      </w:r>
    </w:p>
    <w:p>
      <w:pPr>
        <w:numPr>
          <w:ilvl w:val="0"/>
          <w:numId w:val="1001"/>
        </w:numPr>
        <w:pStyle w:val="Compact"/>
      </w:pPr>
      <w:r>
        <w:t xml:space="preserve">Maintenance of accurate and confidential patient records in accordance with the Personal Data Protection Act (PDPA) of Singapore.</w:t>
      </w:r>
    </w:p>
    <w:p>
      <w:pPr>
        <w:numPr>
          <w:ilvl w:val="0"/>
          <w:numId w:val="1001"/>
        </w:numPr>
        <w:pStyle w:val="Compact"/>
      </w:pPr>
      <w:r>
        <w:t xml:space="preserve">Adherence to scope of practice guidelines, ensuring that interventions are within the legal boundaries defined for Physiotherapists in Singapore.</w:t>
      </w:r>
    </w:p>
    <w:p>
      <w:pPr>
        <w:numPr>
          <w:ilvl w:val="0"/>
          <w:numId w:val="1001"/>
        </w:numPr>
        <w:pStyle w:val="Compact"/>
      </w:pPr>
      <w:r>
        <w:t xml:space="preserve">Participation in mandatory Continuing Professional Development (CPD) activities to maintain currency with evolving healthcare standards.</w:t>
      </w:r>
    </w:p>
    <w:bookmarkEnd w:id="21"/>
    <w:bookmarkStart w:id="22" w:name="X954a0ba0858dfb6d16db8e5ee5f744abf53c9e8"/>
    <w:p>
      <w:pPr>
        <w:pStyle w:val="Heading2"/>
      </w:pPr>
      <w:r>
        <w:t xml:space="preserve">3. Clinical Competency and Evidence-Based Practice</w:t>
      </w:r>
    </w:p>
    <w:p>
      <w:pPr>
        <w:pStyle w:val="FirstParagraph"/>
      </w:pPr>
      <w:r>
        <w:t xml:space="preserve">A core component of this Peer Review Report is the evaluation of clinical skills. The Physiotherapist was assessed on their ability to conduct comprehensive patient assessments, formulate differential diagnoses, and develop individualized treatment plans. In Singapore, where patient expectations are high and access to advanced diagnostic tools is prevalent, the Physiotherapist must demonstrate robust clinical reasoning.</w:t>
      </w:r>
    </w:p>
    <w:p>
      <w:pPr>
        <w:pStyle w:val="BodyText"/>
      </w:pPr>
      <w:r>
        <w:t xml:space="preserve">The review found that the subject effectively utilizes evidence-based practice (EBP) to guide clinical decision-making. This is particularly important in Singapore, where the Ministry of Health encourages the adoption of international best practices. The Physiotherapist demonstrated proficiency in:</w:t>
      </w:r>
    </w:p>
    <w:p>
      <w:pPr>
        <w:numPr>
          <w:ilvl w:val="0"/>
          <w:numId w:val="1002"/>
        </w:numPr>
        <w:pStyle w:val="Compact"/>
      </w:pPr>
      <w:r>
        <w:t xml:space="preserve">Musculoskeletal assessment and manual therapy techniques.</w:t>
      </w:r>
    </w:p>
    <w:p>
      <w:pPr>
        <w:numPr>
          <w:ilvl w:val="0"/>
          <w:numId w:val="1002"/>
        </w:numPr>
        <w:pStyle w:val="Compact"/>
      </w:pPr>
      <w:r>
        <w:t xml:space="preserve">Neurological rehabilitation strategies for stroke and spinal cord injury patients.</w:t>
      </w:r>
    </w:p>
    <w:p>
      <w:pPr>
        <w:numPr>
          <w:ilvl w:val="0"/>
          <w:numId w:val="1002"/>
        </w:numPr>
        <w:pStyle w:val="Compact"/>
      </w:pPr>
      <w:r>
        <w:t xml:space="preserve">Respiratory physiotherapy protocols aligned with local hospital guidelines.</w:t>
      </w:r>
    </w:p>
    <w:p>
      <w:pPr>
        <w:numPr>
          <w:ilvl w:val="0"/>
          <w:numId w:val="1002"/>
        </w:numPr>
        <w:pStyle w:val="Compact"/>
      </w:pPr>
      <w:r>
        <w:t xml:space="preserve">Integration of technology, such as tele-rehabilitation platforms, which are increasingly common in Singapore's digital health landscape.</w:t>
      </w:r>
    </w:p>
    <w:bookmarkEnd w:id="22"/>
    <w:bookmarkStart w:id="23" w:name="X9ccf1d9e8664b01b125d47cf70859197c4f594b"/>
    <w:p>
      <w:pPr>
        <w:pStyle w:val="Heading2"/>
      </w:pPr>
      <w:r>
        <w:t xml:space="preserve">4. Patient-Centered Care and Cultural Competency</w:t>
      </w:r>
    </w:p>
    <w:p>
      <w:pPr>
        <w:pStyle w:val="FirstParagraph"/>
      </w:pPr>
      <w:r>
        <w:t xml:space="preserve">Singapore is a multicultural society with diverse linguistic and cultural backgrounds. A critical aspect of this Peer Review Report is the assessment of the Physiotherapist's ability to communicate effectively with patients from various ethnic groups, including Chinese, Malay, Indian, and Western expatriates.</w:t>
      </w:r>
    </w:p>
    <w:p>
      <w:pPr>
        <w:pStyle w:val="BodyText"/>
      </w:pPr>
      <w:r>
        <w:t xml:space="preserve">The review highlights the Physiotherapist's commitment to patient-centered care. This includes obtaining informed consent, respecting patient autonomy, and tailoring education materials to the patient's health literacy level. The subject demonstrated cultural sensitivity, ensuring that treatment plans respect cultural beliefs regarding health and wellness, which is essential for building trust and ensuring adherence to therapy in the Singaporean context.</w:t>
      </w:r>
    </w:p>
    <w:bookmarkEnd w:id="23"/>
    <w:bookmarkStart w:id="24" w:name="interprofessional-collaboration"/>
    <w:p>
      <w:pPr>
        <w:pStyle w:val="Heading2"/>
      </w:pPr>
      <w:r>
        <w:t xml:space="preserve">5. Interprofessional Collaboration</w:t>
      </w:r>
    </w:p>
    <w:p>
      <w:pPr>
        <w:pStyle w:val="FirstParagraph"/>
      </w:pPr>
      <w:r>
        <w:t xml:space="preserve">Effective healthcare delivery in Singapore relies heavily on interprofessional collaboration. This Peer Review Report evaluated the Physiotherapist's interactions with other healthcare professionals, including doctors, nurses, occupational therapists, and social workers.</w:t>
      </w:r>
    </w:p>
    <w:p>
      <w:pPr>
        <w:pStyle w:val="BodyText"/>
      </w:pPr>
      <w:r>
        <w:t xml:space="preserve">The subject was found to actively participate in multidisciplinary team (MDT) meetings, contributing valuable insights regarding patient mobility, functional status, and rehabilitation potential. The ability to communicate clearly and professionally with colleagues is vital for ensuring seamless patient transitions between acute care, community hospitals, and home care settings in Singapore.</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of the Physiotherapist is commendable, this Peer Review Report identifies several areas for further development to enhance clinical excellence:</w:t>
      </w:r>
    </w:p>
    <w:p>
      <w:pPr>
        <w:numPr>
          <w:ilvl w:val="0"/>
          <w:numId w:val="1003"/>
        </w:numPr>
        <w:pStyle w:val="Compact"/>
      </w:pPr>
      <w:r>
        <w:rPr>
          <w:bCs/>
          <w:b/>
        </w:rPr>
        <w:t xml:space="preserve">Advanced Specialization:</w:t>
      </w:r>
      <w:r>
        <w:t xml:space="preserve"> </w:t>
      </w:r>
      <w:r>
        <w:t xml:space="preserve">It is recommended that the Physiotherapist pursue advanced certification in a specialized area, such as sports physiotherapy or geriatric rehabilitation, to meet the growing demands of Singapore's aging population.</w:t>
      </w:r>
    </w:p>
    <w:p>
      <w:pPr>
        <w:numPr>
          <w:ilvl w:val="0"/>
          <w:numId w:val="1003"/>
        </w:numPr>
        <w:pStyle w:val="Compact"/>
      </w:pPr>
      <w:r>
        <w:rPr>
          <w:bCs/>
          <w:b/>
        </w:rPr>
        <w:t xml:space="preserve">Research Engagement:</w:t>
      </w:r>
      <w:r>
        <w:t xml:space="preserve"> </w:t>
      </w:r>
      <w:r>
        <w:t xml:space="preserve">Encouragement is given to participate in local clinical research or quality improvement projects to contribute to the body of knowledge within the Singapore healthcare system.</w:t>
      </w:r>
    </w:p>
    <w:p>
      <w:pPr>
        <w:numPr>
          <w:ilvl w:val="0"/>
          <w:numId w:val="1003"/>
        </w:numPr>
        <w:pStyle w:val="Compact"/>
      </w:pPr>
      <w:r>
        <w:rPr>
          <w:bCs/>
          <w:b/>
        </w:rPr>
        <w:t xml:space="preserve">Documentation Efficiency:</w:t>
      </w:r>
      <w:r>
        <w:t xml:space="preserve"> </w:t>
      </w:r>
      <w:r>
        <w:t xml:space="preserve">While records are compliant, there is room to improve the conciseness and clarity of clinical notes to facilitate better handovers in busy clinical environments.</w:t>
      </w:r>
    </w:p>
    <w:bookmarkEnd w:id="25"/>
    <w:bookmarkStart w:id="26" w:name="conclusion"/>
    <w:p>
      <w:pPr>
        <w:pStyle w:val="Heading2"/>
      </w:pPr>
      <w:r>
        <w:t xml:space="preserve">7. Conclusion</w:t>
      </w:r>
    </w:p>
    <w:p>
      <w:pPr>
        <w:pStyle w:val="FirstParagraph"/>
      </w:pPr>
      <w:r>
        <w:t xml:space="preserve">In conclusion, this Peer Review Report affirms that the Physiotherapist under review meets the high standards of professional practice required in Singapore. The subject demonstrates strong clinical competence, ethical integrity, and a commitment to patient-centered care. By addressing the recommended areas for improvement, the Physiotherapist will continue to provide exceptional rehabilitation services, contributing positively to the health and well-being of the community in Singapore.</w:t>
      </w:r>
    </w:p>
    <w:p>
      <w:pPr>
        <w:pStyle w:val="BodyText"/>
      </w:pPr>
      <w:r>
        <w:t xml:space="preserve">This report serves as a formal record of the peer review process and is intended to support the ongoing professional development of the Physiotherapist in alignment with the regulatory expectations of the Allied Health Professions Council Singapore.</w:t>
      </w:r>
    </w:p>
    <w:p>
      <w:pPr>
        <w:pStyle w:val="BodyText"/>
      </w:pPr>
      <w:r>
        <w:rPr>
          <w:bCs/>
          <w:b/>
        </w:rPr>
        <w:t xml:space="preserve">Reviewed by:</w:t>
      </w:r>
    </w:p>
    <w:p>
      <w:pPr>
        <w:pStyle w:val="BodyText"/>
      </w:pPr>
      <w:r>
        <w:t xml:space="preserve">__________________________</w:t>
      </w:r>
    </w:p>
    <w:p>
      <w:pPr>
        <w:pStyle w:val="BodyText"/>
      </w:pPr>
      <w:r>
        <w:t xml:space="preserve">Name: [Reviewer Name]</w:t>
      </w:r>
    </w:p>
    <w:p>
      <w:pPr>
        <w:pStyle w:val="BodyText"/>
      </w:pPr>
      <w:r>
        <w:t xml:space="preserve">Title: Senior Physiotherapist / Peer Reviewer</w:t>
      </w:r>
    </w:p>
    <w:p>
      <w:pPr>
        <w:pStyle w:val="BodyText"/>
      </w:pPr>
      <w:r>
        <w:t xml:space="preserve">Registration Number: [AHPC Registration Number]</w:t>
      </w:r>
    </w:p>
    <w:p>
      <w:pPr>
        <w:pStyle w:val="BodyText"/>
      </w:pPr>
      <w:r>
        <w:t xml:space="preserve">Date: __________________________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Standards in Singapore</dc:title>
  <dc:creator/>
  <dc:language>en</dc:language>
  <cp:keywords/>
  <dcterms:created xsi:type="dcterms:W3CDTF">2026-10-10T02:45:06Z</dcterms:created>
  <dcterms:modified xsi:type="dcterms:W3CDTF">2026-10-10T02:45:06Z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