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Location:</w:t>
      </w:r>
      <w:r>
        <w:t xml:space="preserve"> </w:t>
      </w:r>
      <w:r>
        <w:t xml:space="preserve">Turkey Ankara</w:t>
      </w:r>
    </w:p>
    <w:p>
      <w:pPr>
        <w:pStyle w:val="BodyText"/>
      </w:pPr>
      <w:r>
        <w:rPr>
          <w:bCs/>
          <w:b/>
        </w:rPr>
        <w:t xml:space="preserve">Report ID:</w:t>
      </w:r>
      <w:r>
        <w:t xml:space="preserve"> </w:t>
      </w:r>
      <w:r>
        <w:t xml:space="preserve">TR-ANK-PT-2023-089</w:t>
      </w:r>
      <w:r>
        <w:t xml:space="preserve"> </w:t>
      </w: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ethical conduct, and professional competency of a registered</w:t>
      </w:r>
      <w:r>
        <w:t xml:space="preserve"> </w:t>
      </w:r>
      <w:r>
        <w:rPr>
          <w:bCs/>
          <w:b/>
        </w:rPr>
        <w:t xml:space="preserve">Physiotherapist</w:t>
      </w:r>
      <w:r>
        <w:t xml:space="preserve"> </w:t>
      </w:r>
      <w:r>
        <w:t xml:space="preserve">operating within the healthcare sector of</w:t>
      </w:r>
      <w:r>
        <w:t xml:space="preserve"> </w:t>
      </w:r>
      <w:r>
        <w:rPr>
          <w:bCs/>
          <w:b/>
        </w:rPr>
        <w:t xml:space="preserve">Turkey Ankara</w:t>
      </w:r>
      <w:r>
        <w:t xml:space="preserve">. The purpose of this review is to ensure that the practitioner adheres to the rigorous guidelines set forth by the Turkish Ministry of Health and the Turkish Physiotherapy and Rehabilitation Association. As Ankara serves as the capital and a central hub for advanced medical research and treatment in Turkey, the expectations for clinical excellence are particularly high. This document outlines the findings of a comprehensive audit conducted over a six-month period, focusing on patient outcomes, documentation accuracy, and adherence to evidence-based practice.</w:t>
      </w:r>
    </w:p>
    <w:bookmarkEnd w:id="21"/>
    <w:bookmarkStart w:id="22" w:name="X8643c130920d25abe294435a3c5001d6cfcba74"/>
    <w:p>
      <w:pPr>
        <w:pStyle w:val="Heading2"/>
      </w:pPr>
      <w:r>
        <w:t xml:space="preserve">2. Regulatory Compliance and Professional Standards</w:t>
      </w:r>
    </w:p>
    <w:p>
      <w:pPr>
        <w:pStyle w:val="FirstParagraph"/>
      </w:pPr>
      <w:r>
        <w:t xml:space="preserve">The initial phase of this</w:t>
      </w:r>
      <w:r>
        <w:t xml:space="preserve"> </w:t>
      </w:r>
      <w:r>
        <w:rPr>
          <w:bCs/>
          <w:b/>
        </w:rPr>
        <w:t xml:space="preserve">Peer Review Report</w:t>
      </w:r>
      <w:r>
        <w:t xml:space="preserve"> </w:t>
      </w:r>
      <w:r>
        <w:t xml:space="preserve">focused on verifying the legal and regulatory standing of the</w:t>
      </w:r>
      <w:r>
        <w:t xml:space="preserve"> </w:t>
      </w:r>
      <w:r>
        <w:rPr>
          <w:bCs/>
          <w:b/>
        </w:rPr>
        <w:t xml:space="preserve">Physiotherapist</w:t>
      </w:r>
      <w:r>
        <w:t xml:space="preserve"> </w:t>
      </w:r>
      <w:r>
        <w:t xml:space="preserve">in</w:t>
      </w:r>
      <w:r>
        <w:t xml:space="preserve"> </w:t>
      </w:r>
      <w:r>
        <w:rPr>
          <w:bCs/>
          <w:b/>
        </w:rPr>
        <w:t xml:space="preserve">Turkey Ankara</w:t>
      </w:r>
      <w:r>
        <w:t xml:space="preserve">. It was confirmed that the subject holds a valid license issued by the relevant provincial health directorate and maintains active membership with the national professional body. In the context of Ankara, where healthcare regulations are strictly enforced to maintain the city's reputation as a medical center, compliance is non-negotiable. The review examined the practitioner's adherence to the "Law on Physiotherapy and Rehabilitation" and found no discrepancies regarding scope of practice. The</w:t>
      </w:r>
      <w:r>
        <w:t xml:space="preserve"> </w:t>
      </w:r>
      <w:r>
        <w:rPr>
          <w:bCs/>
          <w:b/>
        </w:rPr>
        <w:t xml:space="preserve">Physiotherapist</w:t>
      </w:r>
      <w:r>
        <w:t xml:space="preserve"> </w:t>
      </w:r>
      <w:r>
        <w:t xml:space="preserve">demonstrated a clear understanding of the legal boundaries of their role, ensuring that all interventions were performed within the authorized limits defined by Turkish law.</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w:t>
      </w:r>
      <w:r>
        <w:t xml:space="preserve"> </w:t>
      </w:r>
      <w:r>
        <w:rPr>
          <w:bCs/>
          <w:b/>
        </w:rPr>
        <w:t xml:space="preserve">Peer Review Report</w:t>
      </w:r>
      <w:r>
        <w:t xml:space="preserve"> </w:t>
      </w:r>
      <w:r>
        <w:t xml:space="preserve">is the assessment of clinical skills. The</w:t>
      </w:r>
      <w:r>
        <w:t xml:space="preserve"> </w:t>
      </w:r>
      <w:r>
        <w:rPr>
          <w:bCs/>
          <w:b/>
        </w:rPr>
        <w:t xml:space="preserve">Physiotherapist</w:t>
      </w:r>
      <w:r>
        <w:t xml:space="preserve"> </w:t>
      </w:r>
      <w:r>
        <w:t xml:space="preserve">was evaluated on their ability to conduct thorough patient assessments, formulate accurate diagnoses, and implement effective treatment plans. In</w:t>
      </w:r>
      <w:r>
        <w:t xml:space="preserve"> </w:t>
      </w:r>
      <w:r>
        <w:rPr>
          <w:bCs/>
          <w:b/>
        </w:rPr>
        <w:t xml:space="preserve">Turkey Ankara</w:t>
      </w:r>
      <w:r>
        <w:t xml:space="preserve">, access to international medical literature is widespread, and practitioners are expected to integrate the latest research into their daily routines. The review found that the subject consistently utilizes evidence-based protocols for musculoskeletal, neurological, and cardiopulmonary conditions.</w:t>
      </w:r>
    </w:p>
    <w:p>
      <w:pPr>
        <w:pStyle w:val="BodyText"/>
      </w:pPr>
      <w:r>
        <w:t xml:space="preserve">Specific attention was paid to manual therapy techniques and electrotherapy applications. The</w:t>
      </w:r>
      <w:r>
        <w:t xml:space="preserve"> </w:t>
      </w:r>
      <w:r>
        <w:rPr>
          <w:bCs/>
          <w:b/>
        </w:rPr>
        <w:t xml:space="preserve">Physiotherapist</w:t>
      </w:r>
      <w:r>
        <w:t xml:space="preserve"> </w:t>
      </w:r>
      <w:r>
        <w:t xml:space="preserve">demonstrated high proficiency in orthopedic manual therapy, aligning with global standards. Furthermore, the integration of modern rehabilitation technologies available in Ankara's leading clinics was noted. The practitioner effectively combines traditional therapeutic exercises with contemporary modalities, ensuring that patients receive holistic and up-to-date care. This commitment to evidence-based practice is crucial for maintaining high standards in a competitive healthcare environment like Ankara.</w:t>
      </w:r>
    </w:p>
    <w:bookmarkEnd w:id="23"/>
    <w:bookmarkStart w:id="24" w:name="patient-safety-and-documentation"/>
    <w:p>
      <w:pPr>
        <w:pStyle w:val="Heading2"/>
      </w:pPr>
      <w:r>
        <w:t xml:space="preserve">4. Patient Safety and Documentation</w:t>
      </w:r>
    </w:p>
    <w:p>
      <w:pPr>
        <w:pStyle w:val="FirstParagraph"/>
      </w:pPr>
      <w:r>
        <w:t xml:space="preserve">Patient safety is paramount in any healthcare setting, and this</w:t>
      </w:r>
      <w:r>
        <w:t xml:space="preserve"> </w:t>
      </w:r>
      <w:r>
        <w:rPr>
          <w:bCs/>
          <w:b/>
        </w:rPr>
        <w:t xml:space="preserve">Peer Review Report</w:t>
      </w:r>
      <w:r>
        <w:t xml:space="preserve"> </w:t>
      </w:r>
      <w:r>
        <w:t xml:space="preserve">scrutinized the safety protocols employed by the</w:t>
      </w:r>
      <w:r>
        <w:t xml:space="preserve"> </w:t>
      </w:r>
      <w:r>
        <w:rPr>
          <w:bCs/>
          <w:b/>
        </w:rPr>
        <w:t xml:space="preserve">Physiotherapist</w:t>
      </w:r>
      <w:r>
        <w:t xml:space="preserve">. The review confirmed that all equipment used in the Ankara clinic is regularly calibrated and maintained according to safety standards. Infection control measures were observed to be strictly followed, which is essential for preventing cross-contamination in a busy urban clinic.</w:t>
      </w:r>
    </w:p>
    <w:p>
      <w:pPr>
        <w:pStyle w:val="BodyText"/>
      </w:pPr>
      <w:r>
        <w:t xml:space="preserve">Documentation is another critical area of focus. The</w:t>
      </w:r>
      <w:r>
        <w:t xml:space="preserve"> </w:t>
      </w:r>
      <w:r>
        <w:rPr>
          <w:bCs/>
          <w:b/>
        </w:rPr>
        <w:t xml:space="preserve">Physiotherapist</w:t>
      </w:r>
      <w:r>
        <w:t xml:space="preserve"> </w:t>
      </w:r>
      <w:r>
        <w:t xml:space="preserve">was required to maintain detailed records of patient history, assessment findings, treatment plans, and progress notes. The audit revealed that the documentation was comprehensive, legible, and compliant with Turkish medical record-keeping laws. Accurate documentation not only ensures continuity of care but also provides legal protection for the practitioner. The review commended the</w:t>
      </w:r>
      <w:r>
        <w:t xml:space="preserve"> </w:t>
      </w:r>
      <w:r>
        <w:rPr>
          <w:bCs/>
          <w:b/>
        </w:rPr>
        <w:t xml:space="preserve">Physiotherapist</w:t>
      </w:r>
      <w:r>
        <w:t xml:space="preserve"> </w:t>
      </w:r>
      <w:r>
        <w:t xml:space="preserve">for their meticulous record-keeping, which reflects a high level of professionalism and accountability.</w:t>
      </w:r>
    </w:p>
    <w:bookmarkEnd w:id="24"/>
    <w:bookmarkStart w:id="25" w:name="X00f8fc6f374b7e1aa256a4fb2e612c42e3a9a26"/>
    <w:p>
      <w:pPr>
        <w:pStyle w:val="Heading2"/>
      </w:pPr>
      <w:r>
        <w:t xml:space="preserve">5. Ethical Conduct and Patient Communication</w:t>
      </w:r>
    </w:p>
    <w:p>
      <w:pPr>
        <w:pStyle w:val="FirstParagraph"/>
      </w:pPr>
      <w:r>
        <w:t xml:space="preserve">Ethical behavior is a cornerstone of the physiotherapy profession. This</w:t>
      </w:r>
      <w:r>
        <w:t xml:space="preserve"> </w:t>
      </w:r>
      <w:r>
        <w:rPr>
          <w:bCs/>
          <w:b/>
        </w:rPr>
        <w:t xml:space="preserve">Peer Review Report</w:t>
      </w:r>
      <w:r>
        <w:t xml:space="preserve"> </w:t>
      </w:r>
      <w:r>
        <w:t xml:space="preserve">evaluated the</w:t>
      </w:r>
      <w:r>
        <w:t xml:space="preserve"> </w:t>
      </w:r>
      <w:r>
        <w:rPr>
          <w:bCs/>
          <w:b/>
        </w:rPr>
        <w:t xml:space="preserve">Physiotherapist</w:t>
      </w:r>
      <w:r>
        <w:t xml:space="preserve">'s interactions with patients, colleagues, and other healthcare professionals in</w:t>
      </w:r>
      <w:r>
        <w:t xml:space="preserve"> </w:t>
      </w:r>
      <w:r>
        <w:rPr>
          <w:bCs/>
          <w:b/>
        </w:rPr>
        <w:t xml:space="preserve">Turkey Ankara</w:t>
      </w:r>
      <w:r>
        <w:t xml:space="preserve">. The subject was observed to treat all patients with dignity, respect, and cultural sensitivity, which is particularly important in the diverse population of Ankara. Informed consent was consistently obtained before initiating any treatment, and patients were provided with clear explanations of their conditions and expected outcomes.</w:t>
      </w:r>
    </w:p>
    <w:p>
      <w:pPr>
        <w:pStyle w:val="BodyText"/>
      </w:pPr>
      <w:r>
        <w:t xml:space="preserve">Communication skills were assessed as excellent. The</w:t>
      </w:r>
      <w:r>
        <w:t xml:space="preserve"> </w:t>
      </w:r>
      <w:r>
        <w:rPr>
          <w:bCs/>
          <w:b/>
        </w:rPr>
        <w:t xml:space="preserve">Physiotherapist</w:t>
      </w:r>
      <w:r>
        <w:t xml:space="preserve"> </w:t>
      </w:r>
      <w:r>
        <w:t xml:space="preserve">demonstrated the ability to listen actively to patient concerns and tailor communication styles to individual needs. This approach fosters trust and enhances patient adherence to rehabilitation programs. Furthermore, the practitioner collaborated effectively with physicians and other specialists, contributing to a multidisciplinary approach to patient care that is characteristic of high-quality healthcare in Ankara.</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under review has demonstrated a high level of clinical competence, ethical integrity, and professional dedication. The practice in</w:t>
      </w:r>
      <w:r>
        <w:t xml:space="preserve"> </w:t>
      </w:r>
      <w:r>
        <w:rPr>
          <w:bCs/>
          <w:b/>
        </w:rPr>
        <w:t xml:space="preserve">Turkey Ankara</w:t>
      </w:r>
      <w:r>
        <w:t xml:space="preserve"> </w:t>
      </w:r>
      <w:r>
        <w:t xml:space="preserve">meets and, in several areas, exceeds the expected standards. However, to further enhance the quality of care, the following recommendations are made:</w:t>
      </w:r>
    </w:p>
    <w:p>
      <w:pPr>
        <w:numPr>
          <w:ilvl w:val="0"/>
          <w:numId w:val="1001"/>
        </w:numPr>
        <w:pStyle w:val="Compact"/>
      </w:pPr>
      <w:r>
        <w:t xml:space="preserve">Continue participating in continuing education courses to stay abreast of emerging trends in rehabilitation science.</w:t>
      </w:r>
    </w:p>
    <w:p>
      <w:pPr>
        <w:numPr>
          <w:ilvl w:val="0"/>
          <w:numId w:val="1001"/>
        </w:numPr>
        <w:pStyle w:val="Compact"/>
      </w:pPr>
      <w:r>
        <w:t xml:space="preserve">Consider implementing digital health tools to improve patient engagement and remote monitoring capabilities.</w:t>
      </w:r>
    </w:p>
    <w:p>
      <w:pPr>
        <w:numPr>
          <w:ilvl w:val="0"/>
          <w:numId w:val="1001"/>
        </w:numPr>
        <w:pStyle w:val="Compact"/>
      </w:pPr>
      <w:r>
        <w:t xml:space="preserve">Engage in regular peer discussions to share best practices and foster a culture of continuous improvement within the Ankara physiotherapy community.</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is a valuable asset to the healthcare system in</w:t>
      </w:r>
      <w:r>
        <w:t xml:space="preserve"> </w:t>
      </w:r>
      <w:r>
        <w:rPr>
          <w:bCs/>
          <w:b/>
        </w:rPr>
        <w:t xml:space="preserve">Turkey Ankara</w:t>
      </w:r>
      <w:r>
        <w:t xml:space="preserve">. Their commitment to excellence ensures that patients receive safe, effective, and compassionate care. This review serves as a testament to the high standards maintained by physiotherapy professionals in the region and contributes to the ongoing effort to elevate the quality of healthcare services in Turkey.</w:t>
      </w:r>
    </w:p>
    <w:bookmarkEnd w:id="26"/>
    <w:p>
      <w:pPr>
        <w:pStyle w:val="BodyText"/>
      </w:pPr>
      <w:r>
        <w:rPr>
          <w:bCs/>
          <w:b/>
        </w:rPr>
        <w:t xml:space="preserve">Reviewed By:</w:t>
      </w:r>
    </w:p>
    <w:p>
      <w:pPr>
        <w:pStyle w:val="BodyText"/>
      </w:pPr>
      <w:r>
        <w:t xml:space="preserve">Dr. A. Yilmaz, Senior Physiotherapist</w:t>
      </w:r>
    </w:p>
    <w:p>
      <w:pPr>
        <w:pStyle w:val="BodyText"/>
      </w:pPr>
      <w:r>
        <w:rPr>
          <w:bCs/>
          <w:b/>
        </w:rPr>
        <w:t xml:space="preserve">Approved By:</w:t>
      </w:r>
    </w:p>
    <w:p>
      <w:pPr>
        <w:pStyle w:val="BodyText"/>
      </w:pPr>
      <w:r>
        <w:t xml:space="preserve">Ankara Physiotherapy Review Board</w:t>
      </w:r>
    </w:p>
    <w:p>
      <w:pPr>
        <w:pStyle w:val="BodyText"/>
      </w:pPr>
      <w:r>
        <w:t xml:space="preserve">This document is confidential and intended solely for the use of the individuals and entities named herein. © 2023 Ankara Healthcare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Turkey Ankara</dc:title>
  <dc:creator/>
  <dc:language>en</dc:language>
  <cp:keywords/>
  <dcterms:created xsi:type="dcterms:W3CDTF">2026-10-10T02:01:21Z</dcterms:created>
  <dcterms:modified xsi:type="dcterms:W3CDTF">2026-10-10T02:01:21Z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