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Physiotherapist</w:t>
      </w:r>
    </w:p>
    <w:p>
      <w:pPr>
        <w:pStyle w:val="BodyText"/>
      </w:pPr>
      <w:r>
        <w:rPr>
          <w:bCs/>
          <w:b/>
        </w:rPr>
        <w:t xml:space="preserve">Location:</w:t>
      </w:r>
      <w:r>
        <w:t xml:space="preserve"> </w:t>
      </w:r>
      <w:r>
        <w:t xml:space="preserve">Turkey Istanbul</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competence, professional conduct, and adherence to regulatory standards of a practicing Physiotherapist within the dynamic healthcare environment of Turkey Istanbul. The primary objective of this review is to ensure that the highest standards of patient care are maintained, in alignment with the guidelines set forth by the Turkish Ministry of Health and the International Federation of Physiotherapists (IFP). Istanbul, as a major metropolitan hub, presents unique challenges and opportunities for healthcare professionals, necessitating rigorous oversight to guarantee quality service delivery.</w:t>
      </w:r>
    </w:p>
    <w:p>
      <w:pPr>
        <w:pStyle w:val="BodyText"/>
      </w:pPr>
      <w:r>
        <w:t xml:space="preserve">The review process involved a comprehensive analysis of patient records, direct observation of clinical sessions, interviews with colleagues, and an assessment of facility compliance. This document serves as an official record of the findings and recommendations derived from this evaluation.</w:t>
      </w:r>
    </w:p>
    <w:bookmarkEnd w:id="21"/>
    <w:bookmarkStart w:id="22" w:name="Xfd6c0bd97f3326077207f184e0151b9cadf8202"/>
    <w:p>
      <w:pPr>
        <w:pStyle w:val="Heading2"/>
      </w:pPr>
      <w:r>
        <w:t xml:space="preserve">2. Regulatory Compliance and Ethical Standards</w:t>
      </w:r>
    </w:p>
    <w:p>
      <w:pPr>
        <w:pStyle w:val="FirstParagraph"/>
      </w:pPr>
      <w:r>
        <w:t xml:space="preserve">A critical component of this Peer Review Report is the assessment of the Physiotherapist’s compliance with local and national regulations. In Turkey Istanbul, healthcare providers must adhere strictly to the laws governing medical practice, including data protection regulations and patient rights. The reviewed Physiotherapist demonstrated a strong understanding of these legal frameworks.</w:t>
      </w:r>
    </w:p>
    <w:p>
      <w:pPr>
        <w:pStyle w:val="BodyText"/>
      </w:pPr>
      <w:r>
        <w:t xml:space="preserve">Specifically, the practitioner maintained accurate and confidential patient records, ensuring that all documentation met the requirements of the Turkish Health Ministry. Informed consent procedures were consistently followed, with patients clearly informed about treatment plans, potential risks, and expected outcomes. This level of transparency is essential in building trust, particularly in a diverse city like Istanbul where patients come from various cultural and linguistic backgrounds.</w:t>
      </w:r>
    </w:p>
    <w:p>
      <w:pPr>
        <w:pStyle w:val="BodyText"/>
      </w:pPr>
      <w:r>
        <w:t xml:space="preserve">Furthermore, the Physiotherapist exhibited high ethical standards, avoiding conflicts of interest and maintaining professional boundaries. The review found no instances of unethical behavior or violations of the code of conduct established by the Turkish Physiotherapy Association.</w:t>
      </w:r>
    </w:p>
    <w:bookmarkEnd w:id="22"/>
    <w:bookmarkStart w:id="23" w:name="X520b9cb70f57a6a4c3a52d90b78eb8be17126a2"/>
    <w:p>
      <w:pPr>
        <w:pStyle w:val="Heading2"/>
      </w:pPr>
      <w:r>
        <w:t xml:space="preserve">3. Clinical Competence and Treatment Efficacy</w:t>
      </w:r>
    </w:p>
    <w:p>
      <w:pPr>
        <w:pStyle w:val="FirstParagraph"/>
      </w:pPr>
      <w:r>
        <w:t xml:space="preserve">The core of this Peer Review Report focuses on the clinical skills and treatment efficacy of the Physiotherapist. The evaluation included a review of case studies across various specialties, including musculoskeletal rehabilitation, neurological conditions, and sports injuries. The practitioner demonstrated a thorough knowledge of anatomy, physiology, and pathophysiology, which is crucial for accurate diagnosis and effective treatment planning.</w:t>
      </w:r>
    </w:p>
    <w:p>
      <w:pPr>
        <w:pStyle w:val="BodyText"/>
      </w:pPr>
      <w:r>
        <w:t xml:space="preserve">In Turkey Istanbul, where the demand for specialized physiotherapy services is high due to the active lifestyle of many residents and the presence of numerous sports facilities, the ability to tailor treatment plans to individual patient needs is paramount. The reviewed Physiotherapist excelled in this area, utilizing evidence-based practices and incorporating modern techniques such as manual therapy, electrotherapy, and therapeutic exercise.</w:t>
      </w:r>
    </w:p>
    <w:p>
      <w:pPr>
        <w:pStyle w:val="BodyText"/>
      </w:pPr>
      <w:r>
        <w:t xml:space="preserve">Patient outcomes were assessed through follow-up evaluations and feedback. The data indicated a high rate of improvement among patients, with many reporting significant reductions in pain and improvements in mobility. The Physiotherapist’s ability to communicate complex medical information in a clear and understandable manner was also noted as a strength, contributing to better patient adherence to treatment protocols.</w:t>
      </w:r>
    </w:p>
    <w:bookmarkEnd w:id="23"/>
    <w:bookmarkStart w:id="24" w:name="Xb37de5b4191a7eb83c1cc4758fac34b3b558f6d"/>
    <w:p>
      <w:pPr>
        <w:pStyle w:val="Heading2"/>
      </w:pPr>
      <w:r>
        <w:t xml:space="preserve">4. Professional Development and Continuing Education</w:t>
      </w:r>
    </w:p>
    <w:p>
      <w:pPr>
        <w:pStyle w:val="FirstParagraph"/>
      </w:pPr>
      <w:r>
        <w:t xml:space="preserve">Continuous professional development is a key requirement for healthcare professionals in Turkey Istanbul, reflecting the rapidly evolving nature of medical science. This Peer Review Report highlights the Physiotherapist’s commitment to ongoing learning and skill enhancement. The practitioner has actively participated in workshops, seminars, and conferences related to physiotherapy, both locally and internationally.</w:t>
      </w:r>
    </w:p>
    <w:p>
      <w:pPr>
        <w:pStyle w:val="BodyText"/>
      </w:pPr>
      <w:r>
        <w:t xml:space="preserve">Recent certifications in advanced manual therapy and sports rehabilitation were noted, demonstrating a dedication to staying current with the latest advancements in the field. This commitment to professional growth not only benefits the Physiotherapist’s own practice but also contributes to the overall quality of healthcare services available in Istanbul.</w:t>
      </w:r>
    </w:p>
    <w:bookmarkEnd w:id="24"/>
    <w:bookmarkStart w:id="25" w:name="X1e16975efad5d5c913b0404c81a8f6d46bdb977"/>
    <w:p>
      <w:pPr>
        <w:pStyle w:val="Heading2"/>
      </w:pPr>
      <w:r>
        <w:t xml:space="preserve">5. Facility Standards and Equipment Maintenance</w:t>
      </w:r>
    </w:p>
    <w:p>
      <w:pPr>
        <w:pStyle w:val="FirstParagraph"/>
      </w:pPr>
      <w:r>
        <w:t xml:space="preserve">The environment in which a Physiotherapist practices plays a significant role in patient care. This Peer Review Report includes an assessment of the clinic’s facilities and equipment. The clinic in Turkey Istanbul was found to be clean, well-organized, and equipped with modern physiotherapy tools. Regular maintenance schedules for equipment were in place, ensuring safety and functionality.</w:t>
      </w:r>
    </w:p>
    <w:p>
      <w:pPr>
        <w:pStyle w:val="BodyText"/>
      </w:pPr>
      <w:r>
        <w:t xml:space="preserve">The layout of the clinic facilitated efficient patient flow and privacy, which is essential for maintaining a professional and comfortable atmosphere. The availability of accessible facilities for patients with disabilities was also noted as a positive aspect, reflecting the Physiotherapist’s commitment to inclusivity.</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Physiotherapist under review has demonstrated a high level of competence, professionalism, and dedication to patient care. The practitioner’s adherence to regulatory standards, clinical expertise, and commitment to continuous improvement are commendable.</w:t>
      </w:r>
    </w:p>
    <w:p>
      <w:pPr>
        <w:pStyle w:val="BodyText"/>
      </w:pPr>
      <w:r>
        <w:t xml:space="preserve">However, to further enhance the quality of service, the following recommendations are made:</w:t>
      </w:r>
    </w:p>
    <w:p>
      <w:pPr>
        <w:numPr>
          <w:ilvl w:val="0"/>
          <w:numId w:val="1001"/>
        </w:numPr>
        <w:pStyle w:val="Compact"/>
      </w:pPr>
      <w:r>
        <w:t xml:space="preserve">Expand the use of digital health tools to improve patient engagement and monitoring.</w:t>
      </w:r>
    </w:p>
    <w:p>
      <w:pPr>
        <w:numPr>
          <w:ilvl w:val="0"/>
          <w:numId w:val="1001"/>
        </w:numPr>
        <w:pStyle w:val="Compact"/>
      </w:pPr>
      <w:r>
        <w:t xml:space="preserve">Consider offering multilingual resources to better serve the diverse population of Turkey Istanbul.</w:t>
      </w:r>
    </w:p>
    <w:p>
      <w:pPr>
        <w:numPr>
          <w:ilvl w:val="0"/>
          <w:numId w:val="1001"/>
        </w:numPr>
        <w:pStyle w:val="Compact"/>
      </w:pPr>
      <w:r>
        <w:t xml:space="preserve">Continue to pursue advanced certifications in emerging areas of physiotherapy.</w:t>
      </w:r>
    </w:p>
    <w:p>
      <w:pPr>
        <w:pStyle w:val="FirstParagraph"/>
      </w:pPr>
      <w:r>
        <w:t xml:space="preserve">In conclusion, this Peer Review Report affirms the Physiotherapist’s suitability to continue practicing in Turkey Istanbul. The practitioner’s contributions to the field of physiotherapy are valuable, and their ongoing commitment to excellence is evident. Regular reviews should be conducted to ensure sustained compliance with professional standards and to support continuous improvement.</w:t>
      </w:r>
    </w:p>
    <w:bookmarkEnd w:id="26"/>
    <w:p>
      <w:pPr>
        <w:pStyle w:val="BodyText"/>
      </w:pPr>
      <w:r>
        <w:rPr>
          <w:bCs/>
          <w:b/>
        </w:rPr>
        <w:t xml:space="preserve">Prepared by:</w:t>
      </w:r>
    </w:p>
    <w:p>
      <w:pPr>
        <w:pStyle w:val="BodyText"/>
      </w:pPr>
      <w:r>
        <w:t xml:space="preserve">Dr. Jane Doe, Senior Physiotherapist</w:t>
      </w:r>
    </w:p>
    <w:p>
      <w:pPr>
        <w:pStyle w:val="BodyText"/>
      </w:pPr>
      <w:r>
        <w:t xml:space="preserve">Peer Review Committee, Istanbul Healthcare Association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Turkey Istanbul</dc:title>
  <dc:creator/>
  <dc:language>en</dc:language>
  <cp:keywords/>
  <dcterms:created xsi:type="dcterms:W3CDTF">2026-10-10T08:09:15Z</dcterms:created>
  <dcterms:modified xsi:type="dcterms:W3CDTF">2026-10-10T08:09:15Z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