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t xml:space="preserve">Clinical Competency and Practice Standards Assessment</w:t>
      </w:r>
    </w:p>
    <w:bookmarkEnd w:id="20"/>
    <w:p>
      <w:pPr>
        <w:pStyle w:val="BodyText"/>
      </w:pPr>
      <w:r>
        <w:rPr>
          <w:bCs/>
          <w:b/>
        </w:rPr>
        <w:t xml:space="preserve">Subject Profession:</w:t>
      </w:r>
      <w:r>
        <w:t xml:space="preserve"> </w:t>
      </w:r>
      <w:r>
        <w:t xml:space="preserve">Physiotherapist</w:t>
      </w:r>
    </w:p>
    <w:p>
      <w:pPr>
        <w:pStyle w:val="BodyText"/>
      </w:pPr>
      <w:r>
        <w:rPr>
          <w:bCs/>
          <w:b/>
        </w:rPr>
        <w:t xml:space="preserve">Location of Practice:</w:t>
      </w:r>
      <w:r>
        <w:t xml:space="preserve"> </w:t>
      </w:r>
      <w:r>
        <w:t xml:space="preserve">Uganda Kampala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Allied Health Professionals Regulatory Board (AHPRB) - Uganda</w:t>
      </w:r>
    </w:p>
    <w:p>
      <w:pPr>
        <w:pStyle w:val="BodyText"/>
      </w:pPr>
      <w:r>
        <w:rPr>
          <w:bCs/>
          <w:b/>
        </w:rPr>
        <w:t xml:space="preserve">Report ID:</w:t>
      </w:r>
      <w:r>
        <w:t xml:space="preserve"> </w:t>
      </w:r>
      <w:r>
        <w:t xml:space="preserve">UG-KLA-PT-2023-089</w:t>
      </w:r>
    </w:p>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serves as a formal evaluation of the clinical practice, professional conduct, and adherence to regulatory standards of a registered</w:t>
      </w:r>
      <w:r>
        <w:t xml:space="preserve"> </w:t>
      </w:r>
      <w:r>
        <w:rPr>
          <w:bCs/>
          <w:b/>
        </w:rPr>
        <w:t xml:space="preserve">Physiotherapist</w:t>
      </w:r>
      <w:r>
        <w:t xml:space="preserve"> </w:t>
      </w:r>
      <w:r>
        <w:t xml:space="preserve">operating within the healthcare ecosystem of</w:t>
      </w:r>
      <w:r>
        <w:t xml:space="preserve"> </w:t>
      </w:r>
      <w:r>
        <w:rPr>
          <w:bCs/>
          <w:b/>
        </w:rPr>
        <w:t xml:space="preserve">Uganda Kampala</w:t>
      </w:r>
      <w:r>
        <w:t xml:space="preserve">. The primary objective of this review is to ensure that the practitioner maintains the high standards of care expected by the Allied Health Professionals Regulatory Board (AHPRB) and the Uganda Physiotherapy Association.</w:t>
      </w:r>
    </w:p>
    <w:p>
      <w:pPr>
        <w:pStyle w:val="BodyText"/>
      </w:pPr>
      <w:r>
        <w:t xml:space="preserve">Given the dynamic healthcare environment in</w:t>
      </w:r>
      <w:r>
        <w:t xml:space="preserve"> </w:t>
      </w:r>
      <w:r>
        <w:rPr>
          <w:bCs/>
          <w:b/>
        </w:rPr>
        <w:t xml:space="preserve">Uganda Kampala</w:t>
      </w:r>
      <w:r>
        <w:t xml:space="preserve">, where the demand for rehabilitative services is increasing due to both non-communicable diseases and trauma cases, this assessment focuses on the practitioner's ability to deliver evidence-based interventions. The review encompasses a comprehensive analysis of patient records, direct observation of clinical sessions, facility safety audits, and interviews with staff and patients.</w:t>
      </w:r>
    </w:p>
    <w:bookmarkEnd w:id="21"/>
    <w:bookmarkStart w:id="22" w:name="X4dd00fc68482cf4cf61258feaf3b63282c0d037"/>
    <w:p>
      <w:pPr>
        <w:pStyle w:val="Heading2"/>
      </w:pPr>
      <w:r>
        <w:t xml:space="preserve">2. Regulatory Compliance and Professional Registration</w:t>
      </w:r>
    </w:p>
    <w:p>
      <w:pPr>
        <w:pStyle w:val="FirstParagraph"/>
      </w:pPr>
      <w:r>
        <w:t xml:space="preserve">The initial phase of this</w:t>
      </w:r>
      <w:r>
        <w:t xml:space="preserve"> </w:t>
      </w:r>
      <w:r>
        <w:rPr>
          <w:bCs/>
          <w:b/>
        </w:rPr>
        <w:t xml:space="preserve">Peer Review Report</w:t>
      </w:r>
      <w:r>
        <w:t xml:space="preserve"> </w:t>
      </w:r>
      <w:r>
        <w:t xml:space="preserve">verified the legal standing of the</w:t>
      </w:r>
      <w:r>
        <w:t xml:space="preserve"> </w:t>
      </w:r>
      <w:r>
        <w:rPr>
          <w:bCs/>
          <w:b/>
        </w:rPr>
        <w:t xml:space="preserve">Physiotherapist</w:t>
      </w:r>
      <w:r>
        <w:t xml:space="preserve">. It was confirmed that the subject holds a valid practicing license issued by the AHPRB, which is mandatory for all allied health professionals in Uganda. The review also assessed compliance with the Allied Health Professions Act, 2017.</w:t>
      </w:r>
    </w:p>
    <w:p>
      <w:pPr>
        <w:pStyle w:val="BodyText"/>
      </w:pPr>
      <w:r>
        <w:t xml:space="preserve">In the context of</w:t>
      </w:r>
      <w:r>
        <w:t xml:space="preserve"> </w:t>
      </w:r>
      <w:r>
        <w:rPr>
          <w:bCs/>
          <w:b/>
        </w:rPr>
        <w:t xml:space="preserve">Uganda Kampala</w:t>
      </w:r>
      <w:r>
        <w:t xml:space="preserve">, where healthcare facilities range from large referral hospitals to private clinics, adherence to scope of practice is critical. The</w:t>
      </w:r>
      <w:r>
        <w:t xml:space="preserve"> </w:t>
      </w:r>
      <w:r>
        <w:rPr>
          <w:bCs/>
          <w:b/>
        </w:rPr>
        <w:t xml:space="preserve">Physiotherapist</w:t>
      </w:r>
      <w:r>
        <w:t xml:space="preserve"> </w:t>
      </w:r>
      <w:r>
        <w:t xml:space="preserve">demonstrated a clear understanding of their professional boundaries, ensuring that referrals were made appropriately to medical doctors or other specialists when conditions fell outside the scope of physiotherapy. Documentation of continuing professional development (CPD) points was also reviewed, showing active engagement in maintaining clinical currency.</w:t>
      </w:r>
    </w:p>
    <w:bookmarkEnd w:id="22"/>
    <w:bookmarkStart w:id="23" w:name="clinical-competency-and-patient-care"/>
    <w:p>
      <w:pPr>
        <w:pStyle w:val="Heading2"/>
      </w:pPr>
      <w:r>
        <w:t xml:space="preserve">3. Clinical Competency and Patient Care</w:t>
      </w:r>
    </w:p>
    <w:p>
      <w:pPr>
        <w:pStyle w:val="FirstParagraph"/>
      </w:pPr>
      <w:r>
        <w:t xml:space="preserve">The core of this</w:t>
      </w:r>
      <w:r>
        <w:t xml:space="preserve"> </w:t>
      </w:r>
      <w:r>
        <w:rPr>
          <w:bCs/>
          <w:b/>
        </w:rPr>
        <w:t xml:space="preserve">Peer Review Report</w:t>
      </w:r>
      <w:r>
        <w:t xml:space="preserve"> </w:t>
      </w:r>
      <w:r>
        <w:t xml:space="preserve">evaluates the clinical skills of the</w:t>
      </w:r>
      <w:r>
        <w:t xml:space="preserve"> </w:t>
      </w:r>
      <w:r>
        <w:rPr>
          <w:bCs/>
          <w:b/>
        </w:rPr>
        <w:t xml:space="preserve">Physiotherapist</w:t>
      </w:r>
      <w:r>
        <w:t xml:space="preserve">. Observations were conducted across various patient demographics common in</w:t>
      </w:r>
      <w:r>
        <w:t xml:space="preserve"> </w:t>
      </w:r>
      <w:r>
        <w:rPr>
          <w:bCs/>
          <w:b/>
        </w:rPr>
        <w:t xml:space="preserve">Uganda Kampala</w:t>
      </w:r>
      <w:r>
        <w:t xml:space="preserve">, including post-stroke rehabilitation, orthopedic post-operative care, and management of chronic lower back pain.</w:t>
      </w:r>
    </w:p>
    <w:p>
      <w:pPr>
        <w:pStyle w:val="BodyText"/>
      </w:pPr>
      <w:r>
        <w:rPr>
          <w:bCs/>
          <w:b/>
        </w:rPr>
        <w:t xml:space="preserve">Assessment and Diagnosis:</w:t>
      </w:r>
      <w:r>
        <w:t xml:space="preserve"> </w:t>
      </w:r>
      <w:r>
        <w:t xml:space="preserve">The practitioner demonstrated proficiency in conducting thorough subjective and objective assessments. History taking was culturally sensitive and linguistically appropriate, accommodating patients who may speak local languages such as Luganda alongside English. The formulation of diagnoses was logical and aligned with international physiotherapy standards.</w:t>
      </w:r>
    </w:p>
    <w:p>
      <w:pPr>
        <w:pStyle w:val="BodyText"/>
      </w:pPr>
      <w:r>
        <w:rPr>
          <w:bCs/>
          <w:b/>
        </w:rPr>
        <w:t xml:space="preserve">Intervention Strategies:</w:t>
      </w:r>
      <w:r>
        <w:t xml:space="preserve"> </w:t>
      </w:r>
      <w:r>
        <w:t xml:space="preserve">Treatment plans were individualized and goal-oriented. The</w:t>
      </w:r>
      <w:r>
        <w:t xml:space="preserve"> </w:t>
      </w:r>
      <w:r>
        <w:rPr>
          <w:bCs/>
          <w:b/>
        </w:rPr>
        <w:t xml:space="preserve">Physiotherapist</w:t>
      </w:r>
      <w:r>
        <w:t xml:space="preserve"> </w:t>
      </w:r>
      <w:r>
        <w:t xml:space="preserve">effectively utilized manual therapy, therapeutic exercises, and electrotherapy modalities. Notably, the practitioner adapted interventions to the resource availability typical of many clinics in</w:t>
      </w:r>
      <w:r>
        <w:t xml:space="preserve"> </w:t>
      </w:r>
      <w:r>
        <w:rPr>
          <w:bCs/>
          <w:b/>
        </w:rPr>
        <w:t xml:space="preserve">Uganda Kampala</w:t>
      </w:r>
      <w:r>
        <w:t xml:space="preserve">, demonstrating creativity and efficiency in patient management without compromising safety or efficacy.</w:t>
      </w:r>
    </w:p>
    <w:p>
      <w:pPr>
        <w:pStyle w:val="BodyText"/>
      </w:pPr>
      <w:r>
        <w:rPr>
          <w:bCs/>
          <w:b/>
        </w:rPr>
        <w:t xml:space="preserve">Patient Education:</w:t>
      </w:r>
      <w:r>
        <w:t xml:space="preserve"> </w:t>
      </w:r>
      <w:r>
        <w:t xml:space="preserve">A significant strength identified in this review is the emphasis on patient education. The</w:t>
      </w:r>
      <w:r>
        <w:t xml:space="preserve"> </w:t>
      </w:r>
      <w:r>
        <w:rPr>
          <w:bCs/>
          <w:b/>
        </w:rPr>
        <w:t xml:space="preserve">Physiotherapist</w:t>
      </w:r>
      <w:r>
        <w:t xml:space="preserve"> </w:t>
      </w:r>
      <w:r>
        <w:t xml:space="preserve">consistently educated patients on self-management strategies, which is vital for long-term recovery in the Ugandan context where follow-up visits may be limited by economic or logistical factors.</w:t>
      </w:r>
    </w:p>
    <w:bookmarkEnd w:id="23"/>
    <w:bookmarkStart w:id="24" w:name="documentation-and-record-keeping"/>
    <w:p>
      <w:pPr>
        <w:pStyle w:val="Heading2"/>
      </w:pPr>
      <w:r>
        <w:t xml:space="preserve">4. Documentation and Record Keeping</w:t>
      </w:r>
    </w:p>
    <w:p>
      <w:pPr>
        <w:pStyle w:val="FirstParagraph"/>
      </w:pPr>
      <w:r>
        <w:t xml:space="preserve">Accurate documentation is a legal and ethical requirement for every</w:t>
      </w:r>
      <w:r>
        <w:t xml:space="preserve"> </w:t>
      </w:r>
      <w:r>
        <w:rPr>
          <w:bCs/>
          <w:b/>
        </w:rPr>
        <w:t xml:space="preserve">Physiotherapist</w:t>
      </w:r>
      <w:r>
        <w:t xml:space="preserve">. This</w:t>
      </w:r>
      <w:r>
        <w:t xml:space="preserve"> </w:t>
      </w:r>
      <w:r>
        <w:rPr>
          <w:bCs/>
          <w:b/>
        </w:rPr>
        <w:t xml:space="preserve">Peer Review Report</w:t>
      </w:r>
      <w:r>
        <w:t xml:space="preserve"> </w:t>
      </w:r>
      <w:r>
        <w:t xml:space="preserve">examined a random sample of patient files. The records were found to be comprehensive, containing detailed assessment findings, treatment plans, progress notes, and discharge summaries.</w:t>
      </w:r>
    </w:p>
    <w:p>
      <w:pPr>
        <w:pStyle w:val="BodyText"/>
      </w:pPr>
      <w:r>
        <w:t xml:space="preserve">The documentation adhered to the standards set by the Ministry of Health in Uganda. It was noted that the</w:t>
      </w:r>
      <w:r>
        <w:t xml:space="preserve"> </w:t>
      </w:r>
      <w:r>
        <w:rPr>
          <w:bCs/>
          <w:b/>
        </w:rPr>
        <w:t xml:space="preserve">Physiotherapist</w:t>
      </w:r>
      <w:r>
        <w:t xml:space="preserve"> </w:t>
      </w:r>
      <w:r>
        <w:t xml:space="preserve">maintained confidentiality of patient data, a crucial aspect of professional ethics. However, the review recommends a transition to more robust digital record-keeping systems, which are increasingly becoming the norm in modern healthcare facilities in</w:t>
      </w:r>
      <w:r>
        <w:t xml:space="preserve"> </w:t>
      </w:r>
      <w:r>
        <w:rPr>
          <w:bCs/>
          <w:b/>
        </w:rPr>
        <w:t xml:space="preserve">Uganda Kampala</w:t>
      </w:r>
      <w:r>
        <w:t xml:space="preserve">, to enhance data security and accessibility.</w:t>
      </w:r>
    </w:p>
    <w:bookmarkEnd w:id="24"/>
    <w:bookmarkStart w:id="25" w:name="facility-safety-and-infection-control"/>
    <w:p>
      <w:pPr>
        <w:pStyle w:val="Heading2"/>
      </w:pPr>
      <w:r>
        <w:t xml:space="preserve">5. Facility Safety and Infection Control</w:t>
      </w:r>
    </w:p>
    <w:p>
      <w:pPr>
        <w:pStyle w:val="FirstParagraph"/>
      </w:pPr>
      <w:r>
        <w:t xml:space="preserve">The physical environment in which the</w:t>
      </w:r>
      <w:r>
        <w:t xml:space="preserve"> </w:t>
      </w:r>
      <w:r>
        <w:rPr>
          <w:bCs/>
          <w:b/>
        </w:rPr>
        <w:t xml:space="preserve">Physiotherapist</w:t>
      </w:r>
      <w:r>
        <w:t xml:space="preserve"> </w:t>
      </w:r>
      <w:r>
        <w:t xml:space="preserve">practices was audited as part of this</w:t>
      </w:r>
      <w:r>
        <w:t xml:space="preserve"> </w:t>
      </w:r>
      <w:r>
        <w:rPr>
          <w:bCs/>
          <w:b/>
        </w:rPr>
        <w:t xml:space="preserve">Peer Review Report</w:t>
      </w:r>
      <w:r>
        <w:t xml:space="preserve">. Infection prevention and control (IPC) measures are paramount in</w:t>
      </w:r>
      <w:r>
        <w:t xml:space="preserve"> </w:t>
      </w:r>
      <w:r>
        <w:rPr>
          <w:bCs/>
          <w:b/>
        </w:rPr>
        <w:t xml:space="preserve">Uganda Kampala</w:t>
      </w:r>
      <w:r>
        <w:t xml:space="preserve"> </w:t>
      </w:r>
      <w:r>
        <w:t xml:space="preserve">to prevent the spread of communicable diseases.</w:t>
      </w:r>
    </w:p>
    <w:p>
      <w:pPr>
        <w:pStyle w:val="BodyText"/>
      </w:pPr>
      <w:r>
        <w:t xml:space="preserve">The clinic demonstrated good hygiene practices, including regular disinfection of equipment and proper hand hygiene protocols. The</w:t>
      </w:r>
      <w:r>
        <w:t xml:space="preserve"> </w:t>
      </w:r>
      <w:r>
        <w:rPr>
          <w:bCs/>
          <w:b/>
        </w:rPr>
        <w:t xml:space="preserve">Physiotherapist</w:t>
      </w:r>
      <w:r>
        <w:t xml:space="preserve"> </w:t>
      </w:r>
      <w:r>
        <w:t xml:space="preserve">ensured that all electrotherapy devices were calibrated and safe for use. The layout of the treatment area was assessed for accessibility, ensuring it was suitable for patients with mobility impairments, reflecting a commitment to inclusive healthcare.</w:t>
      </w:r>
    </w:p>
    <w:bookmarkEnd w:id="25"/>
    <w:bookmarkStart w:id="26" w:name="professionalism-and-ethics"/>
    <w:p>
      <w:pPr>
        <w:pStyle w:val="Heading2"/>
      </w:pPr>
      <w:r>
        <w:t xml:space="preserve">6. Professionalism and Ethics</w:t>
      </w:r>
    </w:p>
    <w:p>
      <w:pPr>
        <w:pStyle w:val="FirstParagraph"/>
      </w:pPr>
      <w:r>
        <w:t xml:space="preserve">Professional behavior was evaluated through interactions with colleagues, support staff, and patients. The</w:t>
      </w:r>
      <w:r>
        <w:t xml:space="preserve"> </w:t>
      </w:r>
      <w:r>
        <w:rPr>
          <w:bCs/>
          <w:b/>
        </w:rPr>
        <w:t xml:space="preserve">Physiotherapist</w:t>
      </w:r>
      <w:r>
        <w:t xml:space="preserve"> </w:t>
      </w:r>
      <w:r>
        <w:t xml:space="preserve">exhibited a high level of professionalism, treating all individuals with dignity and respect. The review highlighted the practitioner's collaborative approach, working effectively within the multidisciplinary team at the facility in</w:t>
      </w:r>
      <w:r>
        <w:t xml:space="preserve"> </w:t>
      </w:r>
      <w:r>
        <w:rPr>
          <w:bCs/>
          <w:b/>
        </w:rPr>
        <w:t xml:space="preserve">Uganda Kampala</w:t>
      </w:r>
      <w:r>
        <w:t xml:space="preserve">.</w:t>
      </w:r>
    </w:p>
    <w:p>
      <w:pPr>
        <w:pStyle w:val="BodyText"/>
      </w:pPr>
      <w:r>
        <w:t xml:space="preserve">Ethical dilemmas, such as managing patient expectations regarding recovery timelines, were handled with transparency and empathy. The</w:t>
      </w:r>
      <w:r>
        <w:t xml:space="preserve"> </w:t>
      </w:r>
      <w:r>
        <w:rPr>
          <w:bCs/>
          <w:b/>
        </w:rPr>
        <w:t xml:space="preserve">Physiotherapist</w:t>
      </w:r>
      <w:r>
        <w:t xml:space="preserve"> </w:t>
      </w:r>
      <w:r>
        <w:t xml:space="preserve">avoided over-promising outcomes, maintaining realistic and evidence-based prognoses.</w:t>
      </w:r>
    </w:p>
    <w:bookmarkEnd w:id="26"/>
    <w:bookmarkStart w:id="27" w:name="recommendations-and-conclusion"/>
    <w:p>
      <w:pPr>
        <w:pStyle w:val="Heading2"/>
      </w:pPr>
      <w:r>
        <w:t xml:space="preserve">7. Recommendations and Conclusion</w:t>
      </w:r>
    </w:p>
    <w:p>
      <w:pPr>
        <w:pStyle w:val="FirstParagraph"/>
      </w:pPr>
      <w:r>
        <w:t xml:space="preserve">Based on the findings of this</w:t>
      </w:r>
      <w:r>
        <w:t xml:space="preserve"> </w:t>
      </w:r>
      <w:r>
        <w:rPr>
          <w:bCs/>
          <w:b/>
        </w:rPr>
        <w:t xml:space="preserve">Peer Review Report</w:t>
      </w:r>
      <w:r>
        <w:t xml:space="preserve">, the</w:t>
      </w:r>
      <w:r>
        <w:t xml:space="preserve"> </w:t>
      </w:r>
      <w:r>
        <w:rPr>
          <w:bCs/>
          <w:b/>
        </w:rPr>
        <w:t xml:space="preserve">Physiotherapist</w:t>
      </w:r>
      <w:r>
        <w:t xml:space="preserve"> </w:t>
      </w:r>
      <w:r>
        <w:t xml:space="preserve">is deemed competent and fit to practice in</w:t>
      </w:r>
      <w:r>
        <w:t xml:space="preserve"> </w:t>
      </w:r>
      <w:r>
        <w:rPr>
          <w:bCs/>
          <w:b/>
        </w:rPr>
        <w:t xml:space="preserve">Uganda Kampala</w:t>
      </w:r>
      <w:r>
        <w:t xml:space="preserve">. The practitioner meets the required standards of clinical care, professional conduct, and regulatory compliance.</w:t>
      </w:r>
    </w:p>
    <w:p>
      <w:pPr>
        <w:pStyle w:val="BodyText"/>
      </w:pPr>
      <w:r>
        <w:rPr>
          <w:bCs/>
          <w:b/>
        </w:rPr>
        <w:t xml:space="preserve">Recommendations for Improvement:</w:t>
      </w:r>
    </w:p>
    <w:p>
      <w:pPr>
        <w:numPr>
          <w:ilvl w:val="0"/>
          <w:numId w:val="1001"/>
        </w:numPr>
        <w:pStyle w:val="Compact"/>
      </w:pPr>
      <w:r>
        <w:t xml:space="preserve">Enhance digital documentation capabilities to align with national health information systems.</w:t>
      </w:r>
    </w:p>
    <w:p>
      <w:pPr>
        <w:numPr>
          <w:ilvl w:val="0"/>
          <w:numId w:val="1001"/>
        </w:numPr>
        <w:pStyle w:val="Compact"/>
      </w:pPr>
      <w:r>
        <w:t xml:space="preserve">Engage in further specialized training in pediatric physiotherapy to address the growing needs in the region.</w:t>
      </w:r>
    </w:p>
    <w:p>
      <w:pPr>
        <w:numPr>
          <w:ilvl w:val="0"/>
          <w:numId w:val="1001"/>
        </w:numPr>
        <w:pStyle w:val="Compact"/>
      </w:pPr>
      <w:r>
        <w:t xml:space="preserve">Implement a formal patient feedback mechanism to continuously improve service delivery.</w:t>
      </w:r>
    </w:p>
    <w:p>
      <w:pPr>
        <w:pStyle w:val="FirstParagraph"/>
      </w:pPr>
      <w:r>
        <w:t xml:space="preserve">This review affirms the dedication of the</w:t>
      </w:r>
      <w:r>
        <w:t xml:space="preserve"> </w:t>
      </w:r>
      <w:r>
        <w:rPr>
          <w:bCs/>
          <w:b/>
        </w:rPr>
        <w:t xml:space="preserve">Physiotherapist</w:t>
      </w:r>
      <w:r>
        <w:t xml:space="preserve"> </w:t>
      </w:r>
      <w:r>
        <w:t xml:space="preserve">to improving the quality of life for patients in</w:t>
      </w:r>
      <w:r>
        <w:t xml:space="preserve"> </w:t>
      </w:r>
      <w:r>
        <w:rPr>
          <w:bCs/>
          <w:b/>
        </w:rPr>
        <w:t xml:space="preserve">Uganda Kampala</w:t>
      </w:r>
      <w:r>
        <w:t xml:space="preserve">. Continued adherence to these standards will ensure sustained excellence in physiotherapy practice.</w:t>
      </w:r>
    </w:p>
    <w:p>
      <w:pPr>
        <w:pStyle w:val="BodyText"/>
      </w:pPr>
      <w:r>
        <w:rPr>
          <w:bCs/>
          <w:b/>
        </w:rPr>
        <w:t xml:space="preserve">Reviewed By:</w:t>
      </w:r>
    </w:p>
    <w:p>
      <w:pPr>
        <w:pStyle w:val="BodyText"/>
      </w:pPr>
      <w:r>
        <w:t xml:space="preserve">Dr. Sarah Nalubega, MSc PT</w:t>
      </w:r>
    </w:p>
    <w:p>
      <w:pPr>
        <w:pStyle w:val="BodyText"/>
      </w:pPr>
      <w:r>
        <w:t xml:space="preserve">Senior Peer Reviewer</w:t>
      </w:r>
    </w:p>
    <w:p>
      <w:pPr>
        <w:pStyle w:val="BodyText"/>
      </w:pPr>
      <w:r>
        <w:t xml:space="preserve">Signature</w:t>
      </w:r>
    </w:p>
    <w:p>
      <w:pPr>
        <w:pStyle w:val="BodyText"/>
      </w:pPr>
      <w:r>
        <w:rPr>
          <w:bCs/>
          <w:b/>
        </w:rPr>
        <w:t xml:space="preserve">Reviewed For:</w:t>
      </w:r>
    </w:p>
    <w:p>
      <w:pPr>
        <w:pStyle w:val="BodyText"/>
      </w:pPr>
      <w:r>
        <w:t xml:space="preserve">Allied Health Professionals Regulatory Board</w:t>
      </w:r>
    </w:p>
    <w:p>
      <w:pPr>
        <w:pStyle w:val="BodyText"/>
      </w:pPr>
      <w:r>
        <w:t xml:space="preserve">Kampala, Uganda</w:t>
      </w:r>
    </w:p>
    <w:p>
      <w:pPr>
        <w:pStyle w:val="BodyText"/>
      </w:pPr>
      <w:r>
        <w:t xml:space="preserve">Official Stamp</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Physiotherapy Practice in Uganda Kampala</dc:title>
  <dc:creator/>
  <dc:language>en</dc:language>
  <cp:keywords/>
  <dcterms:created xsi:type="dcterms:W3CDTF">2026-10-10T04:13:06Z</dcterms:created>
  <dcterms:modified xsi:type="dcterms:W3CDTF">2026-10-10T04:13:06Z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