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Physiotherapist Practice</w:t>
      </w:r>
    </w:p>
    <w:p>
      <w:pPr>
        <w:pStyle w:val="BodyText"/>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PR-CHI-2023-0892</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conduct, and professional performance of a licensed Physiotherapist practicing within the metropolitan area of Chicago, Illinois. As a major healthcare hub in the United States, Chicago maintains rigorous standards for physical therapy practice, governed by the Illinois Department of Financial and Professional Regulation (IDFPR) and aligned with national standards set by the American Physical Therapy Association (APTA).</w:t>
      </w:r>
    </w:p>
    <w:p>
      <w:pPr>
        <w:pStyle w:val="BodyText"/>
      </w:pPr>
      <w:r>
        <w:t xml:space="preserve">The purpose of this review is to ensure that the Physiotherapist in question adheres to the highest standards of patient care, documentation, and professional ethics. This document serves as an official record of the peer review process, intended to protect patient safety, enhance quality of care, and provide constructive feedback for professional development. The review was conducted in accordance with the Illinois Physical Therapy Practice Act and relevant federal healthcare regulations.</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[Physiotherapist Name Redacted for Privacy]</w:t>
            </w:r>
          </w:p>
        </w:tc>
      </w:tr>
      <w:tr>
        <w:tc>
          <w:tcPr/>
          <w:p>
            <w:pPr>
              <w:pStyle w:val="Compact"/>
              <w:jc w:val="left"/>
            </w:pPr>
            <w:r>
              <w:t xml:space="preserve">Licensure Number</w:t>
            </w:r>
          </w:p>
        </w:tc>
        <w:tc>
          <w:tcPr/>
          <w:p>
            <w:pPr>
              <w:pStyle w:val="Compact"/>
              <w:jc w:val="left"/>
            </w:pPr>
            <w:r>
              <w:t xml:space="preserve">PT.123.456789</w:t>
            </w:r>
          </w:p>
        </w:tc>
      </w:tr>
      <w:tr>
        <w:tc>
          <w:tcPr/>
          <w:p>
            <w:pPr>
              <w:pStyle w:val="Compact"/>
              <w:jc w:val="left"/>
            </w:pPr>
            <w:r>
              <w:t xml:space="preserve">Practice Location</w:t>
            </w:r>
          </w:p>
        </w:tc>
        <w:tc>
          <w:tcPr/>
          <w:p>
            <w:pPr>
              <w:pStyle w:val="Compact"/>
              <w:jc w:val="left"/>
            </w:pPr>
            <w:r>
              <w:t xml:space="preserve">Chicago, Illinois, United States</w:t>
            </w:r>
          </w:p>
        </w:tc>
      </w:tr>
      <w:tr>
        <w:tc>
          <w:tcPr/>
          <w:p>
            <w:pPr>
              <w:pStyle w:val="Compact"/>
              <w:jc w:val="left"/>
            </w:pPr>
            <w:r>
              <w:t xml:space="preserve">Specialty</w:t>
            </w:r>
          </w:p>
        </w:tc>
        <w:tc>
          <w:tcPr/>
          <w:p>
            <w:pPr>
              <w:pStyle w:val="Compact"/>
              <w:jc w:val="left"/>
            </w:pPr>
            <w:r>
              <w:t xml:space="preserve">Orthopedic and Sports Rehabilitation</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scope-of-review"/>
    <w:p>
      <w:pPr>
        <w:pStyle w:val="Heading2"/>
      </w:pPr>
      <w:r>
        <w:t xml:space="preserve">3. Scope of Review</w:t>
      </w:r>
    </w:p>
    <w:p>
      <w:pPr>
        <w:pStyle w:val="FirstParagraph"/>
      </w:pPr>
      <w:r>
        <w:t xml:space="preserve">The peer review panel, consisting of three senior Physiotherapists licensed in Illinois, conducted a comprehensive audit of the practitioner's clinical files, patient outcomes, and professional interactions. The scope of this review included:</w:t>
      </w:r>
    </w:p>
    <w:p>
      <w:pPr>
        <w:numPr>
          <w:ilvl w:val="0"/>
          <w:numId w:val="1001"/>
        </w:numPr>
        <w:pStyle w:val="Compact"/>
      </w:pPr>
      <w:r>
        <w:rPr>
          <w:bCs/>
          <w:b/>
        </w:rPr>
        <w:t xml:space="preserve">Clinical Competence:</w:t>
      </w:r>
      <w:r>
        <w:t xml:space="preserve"> </w:t>
      </w:r>
      <w:r>
        <w:t xml:space="preserve">Assessment of diagnostic accuracy, treatment planning, and intervention techniques.</w:t>
      </w:r>
    </w:p>
    <w:p>
      <w:pPr>
        <w:numPr>
          <w:ilvl w:val="0"/>
          <w:numId w:val="1001"/>
        </w:numPr>
        <w:pStyle w:val="Compact"/>
      </w:pPr>
      <w:r>
        <w:rPr>
          <w:bCs/>
          <w:b/>
        </w:rPr>
        <w:t xml:space="preserve">Documentation Standards:</w:t>
      </w:r>
      <w:r>
        <w:t xml:space="preserve"> </w:t>
      </w:r>
      <w:r>
        <w:t xml:space="preserve">Review of medical records for completeness, accuracy, and compliance with Illinois state laws and HIPAA regulations.</w:t>
      </w:r>
    </w:p>
    <w:p>
      <w:pPr>
        <w:numPr>
          <w:ilvl w:val="0"/>
          <w:numId w:val="1001"/>
        </w:numPr>
        <w:pStyle w:val="Compact"/>
      </w:pPr>
      <w:r>
        <w:rPr>
          <w:bCs/>
          <w:b/>
        </w:rPr>
        <w:t xml:space="preserve">Patient Safety:</w:t>
      </w:r>
      <w:r>
        <w:t xml:space="preserve"> </w:t>
      </w:r>
      <w:r>
        <w:t xml:space="preserve">Evaluation of risk management practices and adherence to safety protocols within the Chicago clinic setting.</w:t>
      </w:r>
    </w:p>
    <w:p>
      <w:pPr>
        <w:numPr>
          <w:ilvl w:val="0"/>
          <w:numId w:val="1001"/>
        </w:numPr>
        <w:pStyle w:val="Compact"/>
      </w:pPr>
      <w:r>
        <w:rPr>
          <w:bCs/>
          <w:b/>
        </w:rPr>
        <w:t xml:space="preserve">Ethical Conduct:</w:t>
      </w:r>
      <w:r>
        <w:t xml:space="preserve"> </w:t>
      </w:r>
      <w:r>
        <w:t xml:space="preserve">Examination of professional behavior, patient confidentiality, and informed consent processes.</w:t>
      </w:r>
    </w:p>
    <w:p>
      <w:pPr>
        <w:numPr>
          <w:ilvl w:val="0"/>
          <w:numId w:val="1001"/>
        </w:numPr>
        <w:pStyle w:val="Compact"/>
      </w:pPr>
      <w:r>
        <w:rPr>
          <w:bCs/>
          <w:b/>
        </w:rPr>
        <w:t xml:space="preserve">Continuing Education:</w:t>
      </w:r>
      <w:r>
        <w:t xml:space="preserve"> </w:t>
      </w:r>
      <w:r>
        <w:t xml:space="preserve">Verification of ongoing professional development and adherence to APTA guidelines.</w:t>
      </w:r>
    </w:p>
    <w:bookmarkEnd w:id="23"/>
    <w:bookmarkStart w:id="28" w:name="findings-and-observations"/>
    <w:p>
      <w:pPr>
        <w:pStyle w:val="Heading2"/>
      </w:pPr>
      <w:r>
        <w:t xml:space="preserve">4. Findings and Observations</w:t>
      </w:r>
    </w:p>
    <w:bookmarkStart w:id="24" w:name="clinical-competence"/>
    <w:p>
      <w:pPr>
        <w:pStyle w:val="Heading3"/>
      </w:pPr>
      <w:r>
        <w:t xml:space="preserve">4.1 Clinical Competence</w:t>
      </w:r>
    </w:p>
    <w:p>
      <w:pPr>
        <w:pStyle w:val="FirstParagraph"/>
      </w:pPr>
      <w:r>
        <w:t xml:space="preserve">The review of 50 randomly selected patient files indicated that the Physiotherapist demonstrates a high level of clinical competence. Treatment plans were evidence-based, tailored to individual patient needs, and aligned with current best practices in orthopedic rehabilitation. The practitioner effectively utilized manual therapy, therapeutic exercise, and modalities appropriate for the diverse patient population in Chicago. Patient outcomes, as measured by functional improvement scales, were consistently positive, reflecting the Physiotherapist's skill in managing complex musculoskeletal conditions.</w:t>
      </w:r>
    </w:p>
    <w:bookmarkEnd w:id="24"/>
    <w:bookmarkStart w:id="25" w:name="documentation-and-compliance"/>
    <w:p>
      <w:pPr>
        <w:pStyle w:val="Heading3"/>
      </w:pPr>
      <w:r>
        <w:t xml:space="preserve">4.2 Documentation and Compliance</w:t>
      </w:r>
    </w:p>
    <w:p>
      <w:pPr>
        <w:pStyle w:val="FirstParagraph"/>
      </w:pPr>
      <w:r>
        <w:t xml:space="preserve">Documentation was found to be thorough and compliant with the Illinois Physical Therapy Practice Act. Patient records included detailed subjective and objective assessments, clear goals, and progress notes that justified the medical necessity of services provided. This is particularly important in the United States healthcare system, where accurate documentation is critical for insurance reimbursement and legal protection. However, the panel noted minor inconsistencies in the timing of some progress notes, which should be addressed to ensure strict adherence to regulatory standards.</w:t>
      </w:r>
    </w:p>
    <w:bookmarkEnd w:id="25"/>
    <w:bookmarkStart w:id="26" w:name="patient-safety-and-ethics"/>
    <w:p>
      <w:pPr>
        <w:pStyle w:val="Heading3"/>
      </w:pPr>
      <w:r>
        <w:t xml:space="preserve">4.3 Patient Safety and Ethics</w:t>
      </w:r>
    </w:p>
    <w:p>
      <w:pPr>
        <w:pStyle w:val="FirstParagraph"/>
      </w:pPr>
      <w:r>
        <w:t xml:space="preserve">The Physiotherapist maintained a safe clinical environment, with all equipment regularly inspected and maintained. Informed consent was obtained for all procedures, and patient confidentiality was rigorously upheld in accordance with HIPAA regulations. No complaints regarding ethical breaches or unprofessional behavior were identified during the review period. The practitioner demonstrated strong communication skills, fostering trust and collaboration with patients and referring physicians in the Chicago medical community.</w:t>
      </w:r>
    </w:p>
    <w:bookmarkEnd w:id="26"/>
    <w:bookmarkStart w:id="27" w:name="continuing-education"/>
    <w:p>
      <w:pPr>
        <w:pStyle w:val="Heading3"/>
      </w:pPr>
      <w:r>
        <w:t xml:space="preserve">4.4 Continuing Education</w:t>
      </w:r>
    </w:p>
    <w:p>
      <w:pPr>
        <w:pStyle w:val="FirstParagraph"/>
      </w:pPr>
      <w:r>
        <w:t xml:space="preserve">The Physiotherapist has actively participated in continuing education programs, including workshops on advanced manual therapy and sports rehabilitation. This commitment to professional growth is commendable and ensures that the practitioner remains current with evolving standards in the field.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panel recommends the following:</w:t>
      </w:r>
    </w:p>
    <w:p>
      <w:pPr>
        <w:numPr>
          <w:ilvl w:val="0"/>
          <w:numId w:val="1002"/>
        </w:numPr>
        <w:pStyle w:val="Compact"/>
      </w:pPr>
      <w:r>
        <w:rPr>
          <w:bCs/>
          <w:b/>
        </w:rPr>
        <w:t xml:space="preserve">Documentation Improvement:</w:t>
      </w:r>
      <w:r>
        <w:t xml:space="preserve"> </w:t>
      </w:r>
      <w:r>
        <w:t xml:space="preserve">The Physiotherapist should ensure that all progress notes are completed within 24 hours of patient sessions to maintain strict compliance with Illinois state regulations.</w:t>
      </w:r>
    </w:p>
    <w:p>
      <w:pPr>
        <w:numPr>
          <w:ilvl w:val="0"/>
          <w:numId w:val="1002"/>
        </w:numPr>
        <w:pStyle w:val="Compact"/>
      </w:pPr>
      <w:r>
        <w:rPr>
          <w:bCs/>
          <w:b/>
        </w:rPr>
        <w:t xml:space="preserve">Peer Collaboration:</w:t>
      </w:r>
      <w:r>
        <w:t xml:space="preserve"> </w:t>
      </w:r>
      <w:r>
        <w:t xml:space="preserve">Encourage participation in local Chicago physiotherapy forums to share best practices and stay updated on regional healthcare trends.</w:t>
      </w:r>
    </w:p>
    <w:p>
      <w:pPr>
        <w:numPr>
          <w:ilvl w:val="0"/>
          <w:numId w:val="1002"/>
        </w:numPr>
        <w:pStyle w:val="Compact"/>
      </w:pPr>
      <w:r>
        <w:rPr>
          <w:bCs/>
          <w:b/>
        </w:rPr>
        <w:t xml:space="preserve">Quality Assurance:</w:t>
      </w:r>
      <w:r>
        <w:t xml:space="preserve"> </w:t>
      </w:r>
      <w:r>
        <w:t xml:space="preserve">Implement a self-audit process to regularly review clinical outcomes and documentation quality.</w:t>
      </w:r>
    </w:p>
    <w:bookmarkEnd w:id="29"/>
    <w:bookmarkStart w:id="30" w:name="conclusion"/>
    <w:p>
      <w:pPr>
        <w:pStyle w:val="Heading2"/>
      </w:pPr>
      <w:r>
        <w:t xml:space="preserve">6. Conclusion</w:t>
      </w:r>
    </w:p>
    <w:p>
      <w:pPr>
        <w:pStyle w:val="FirstParagraph"/>
      </w:pPr>
      <w:r>
        <w:t xml:space="preserve">In conclusion, this Peer Review Report confirms that the Physiotherapist under review meets the professional standards required for practice in Chicago, Illinois, United States. The practitioner demonstrates clinical excellence, ethical integrity, and a commitment to patient-centered care. The minor areas for improvement identified are routine and do not detract from the overall quality of care provided. The panel recommends continued licensure without restriction, with the expectation that the recommended improvements will be implemented promptly.</w:t>
      </w:r>
    </w:p>
    <w:bookmarkEnd w:id="30"/>
    <w:p>
      <w:pPr>
        <w:pStyle w:val="BodyText"/>
      </w:pPr>
      <w:r>
        <w:rPr>
          <w:bCs/>
          <w:b/>
        </w:rPr>
        <w:t xml:space="preserve">Reviewed by:</w:t>
      </w:r>
    </w:p>
    <w:p>
      <w:pPr>
        <w:pStyle w:val="BodyText"/>
      </w:pPr>
      <w:r>
        <w:t xml:space="preserve">Dr. Jane Doe, PT, DPT</w:t>
      </w:r>
      <w:r>
        <w:br/>
      </w:r>
      <w:r>
        <w:t xml:space="preserve">Senior Physiotherapist</w:t>
      </w:r>
      <w:r>
        <w:br/>
      </w:r>
      <w:r>
        <w:t xml:space="preserve">Chicago Peer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Chicago, United States</dc:title>
  <dc:creator/>
  <dc:language>en</dc:language>
  <cp:keywords/>
  <dcterms:created xsi:type="dcterms:W3CDTF">2026-10-10T04:35:33Z</dcterms:created>
  <dcterms:modified xsi:type="dcterms:W3CDTF">2026-10-10T04:35:33Z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