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Los</w:t>
      </w:r>
      <w:r>
        <w:t xml:space="preserve"> </w:t>
      </w:r>
      <w:r>
        <w:t xml:space="preserve">Angeles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Licensed Physiotherapist</w:t>
      </w:r>
    </w:p>
    <w:p>
      <w:pPr>
        <w:pStyle w:val="BodyText"/>
      </w:pPr>
      <w:r>
        <w:rPr>
          <w:bCs/>
          <w:b/>
        </w:rPr>
        <w:t xml:space="preserve">Location:</w:t>
      </w:r>
      <w:r>
        <w:t xml:space="preserve"> </w:t>
      </w:r>
      <w:r>
        <w:t xml:space="preserve">Los Angeles, California, United States</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Los Angeles County Medical Association – Physical Therapy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conduct, and adherence to regulatory standards of a practicing Physiotherapist located in the Los Angeles metropolitan area. The review was conducted in accordance with the guidelines set forth by the California Physical Therapy Practice Act and the standards established by the American Physical Therapy Association (APTA). The primary objective of this assessment was to ensure that the practitioner maintains the high level of care expected within the diverse and demanding healthcare environment of Los Angeles, United States.</w:t>
      </w:r>
    </w:p>
    <w:p>
      <w:pPr>
        <w:pStyle w:val="BodyText"/>
      </w:pPr>
      <w:r>
        <w:t xml:space="preserve">The review process involved a comprehensive analysis of patient records, direct observation of clinical sessions, interviews with staff and patients, and a review of continuing education credentials. The findings presented herein reflect a detailed examination of the Physiotherapist's ability to diagnose, treat, and manage musculoskeletal and neurological conditions effectively.</w:t>
      </w:r>
    </w:p>
    <w:bookmarkEnd w:id="21"/>
    <w:bookmarkStart w:id="22" w:name="scope-and-methodology"/>
    <w:p>
      <w:pPr>
        <w:pStyle w:val="Heading2"/>
      </w:pPr>
      <w:r>
        <w:t xml:space="preserve">2. Scope and Methodology</w:t>
      </w:r>
    </w:p>
    <w:p>
      <w:pPr>
        <w:pStyle w:val="FirstParagraph"/>
      </w:pPr>
      <w:r>
        <w:t xml:space="preserve">The scope of this Peer Review Report encompasses the period from January 1, 2023, to September 30, 2023. The methodology employed a multi-faceted approach to ensure objectivity and thoroughness. Given the specific regulatory landscape of Los Angeles, special attention was paid to compliance with local health codes and state licensing requirements.</w:t>
      </w:r>
    </w:p>
    <w:p>
      <w:pPr>
        <w:pStyle w:val="BodyText"/>
      </w:pPr>
      <w:r>
        <w:t xml:space="preserve">The review team consisted of three senior Physiotherapists with over fifteen years of experience in clinical practice and peer review within the United States. The evaluation criteria included:</w:t>
      </w:r>
    </w:p>
    <w:p>
      <w:pPr>
        <w:numPr>
          <w:ilvl w:val="0"/>
          <w:numId w:val="1001"/>
        </w:numPr>
        <w:pStyle w:val="Compact"/>
      </w:pPr>
      <w:r>
        <w:t xml:space="preserve">Clinical decision-making and treatment planning.</w:t>
      </w:r>
    </w:p>
    <w:p>
      <w:pPr>
        <w:numPr>
          <w:ilvl w:val="0"/>
          <w:numId w:val="1001"/>
        </w:numPr>
        <w:pStyle w:val="Compact"/>
      </w:pPr>
      <w:r>
        <w:t xml:space="preserve">Patient safety and risk management.</w:t>
      </w:r>
    </w:p>
    <w:p>
      <w:pPr>
        <w:numPr>
          <w:ilvl w:val="0"/>
          <w:numId w:val="1001"/>
        </w:numPr>
        <w:pStyle w:val="Compact"/>
      </w:pPr>
      <w:r>
        <w:t xml:space="preserve">Documentation accuracy and completeness.</w:t>
      </w:r>
    </w:p>
    <w:p>
      <w:pPr>
        <w:numPr>
          <w:ilvl w:val="0"/>
          <w:numId w:val="1001"/>
        </w:numPr>
        <w:pStyle w:val="Compact"/>
      </w:pPr>
      <w:r>
        <w:t xml:space="preserve">Professional ethics and patient communication.</w:t>
      </w:r>
    </w:p>
    <w:p>
      <w:pPr>
        <w:numPr>
          <w:ilvl w:val="0"/>
          <w:numId w:val="1001"/>
        </w:numPr>
        <w:pStyle w:val="Compact"/>
      </w:pPr>
      <w:r>
        <w:t xml:space="preserve">Adherence to evidence-based practice guidelines.</w:t>
      </w:r>
    </w:p>
    <w:bookmarkEnd w:id="22"/>
    <w:bookmarkStart w:id="23" w:name="X520b9cb70f57a6a4c3a52d90b78eb8be17126a2"/>
    <w:p>
      <w:pPr>
        <w:pStyle w:val="Heading2"/>
      </w:pPr>
      <w:r>
        <w:t xml:space="preserve">3. Clinical Competence and Treatment Efficacy</w:t>
      </w:r>
    </w:p>
    <w:p>
      <w:pPr>
        <w:pStyle w:val="FirstParagraph"/>
      </w:pPr>
      <w:r>
        <w:t xml:space="preserve">The Physiotherapist under review demonstrated a strong command of clinical assessment techniques. During the observed sessions in the Los Angeles clinic, the practitioner exhibited proficiency in evaluating range of motion, muscle strength, and functional mobility. The treatment plans developed were tailored to the individual needs of patients, reflecting a deep understanding of pathophysiology and rehabilitation principles.</w:t>
      </w:r>
    </w:p>
    <w:p>
      <w:pPr>
        <w:pStyle w:val="BodyText"/>
      </w:pPr>
      <w:r>
        <w:t xml:space="preserve">A significant aspect of the review focused on the management of complex cases common in the Los Angeles demographic, including sports injuries and age-related degenerative conditions. The Physiotherapist successfully utilized manual therapy, therapeutic exercise, and modalities in alignment with current best practices. Patient outcomes, as measured by standardized functional scales, indicated a positive response to treatment, suggesting that the care provided was both effective and efficient.</w:t>
      </w:r>
    </w:p>
    <w:p>
      <w:pPr>
        <w:pStyle w:val="BodyText"/>
      </w:pPr>
      <w:r>
        <w:t xml:space="preserve">Furthermore, the practitioner showed a commitment to staying current with advancements in the field. The review of continuing education records confirmed participation in relevant workshops and seminars, ensuring that the Physiotherapist remains knowledgeable about emerging techniques and technologies in physical therapy.</w:t>
      </w:r>
    </w:p>
    <w:bookmarkEnd w:id="23"/>
    <w:bookmarkStart w:id="24" w:name="documentation-and-regulatory-compliance"/>
    <w:p>
      <w:pPr>
        <w:pStyle w:val="Heading2"/>
      </w:pPr>
      <w:r>
        <w:t xml:space="preserve">4. Documentation and Regulatory Compliance</w:t>
      </w:r>
    </w:p>
    <w:p>
      <w:pPr>
        <w:pStyle w:val="FirstParagraph"/>
      </w:pPr>
      <w:r>
        <w:t xml:space="preserve">Accurate documentation is a critical component of physiotherapy practice, particularly in the United States where legal and insurance requirements are stringent. The Peer Review Report found that the Physiotherapist maintained detailed and timely records for all patients. These records included comprehensive initial evaluations, progress notes, and discharge summaries.</w:t>
      </w:r>
    </w:p>
    <w:p>
      <w:pPr>
        <w:pStyle w:val="BodyText"/>
      </w:pPr>
      <w:r>
        <w:t xml:space="preserve">The documentation adhered to the standards required by the California Board of Physical Therapy. It clearly outlined the rationale for treatment decisions, the interventions provided, and the patient's response to therapy. This level of detail not only supports continuity of care but also protects both the patient and the practitioner in the event of legal scrutiny.</w:t>
      </w:r>
    </w:p>
    <w:p>
      <w:pPr>
        <w:pStyle w:val="BodyText"/>
      </w:pPr>
      <w:r>
        <w:t xml:space="preserve">Additionally, the review confirmed that the Physiotherapist complied with all relevant regulations regarding patient privacy, including the Health Insurance Portability and Accountability Act (HIPAA). No breaches of confidentiality were identified during the audit of electronic health records.</w:t>
      </w:r>
    </w:p>
    <w:bookmarkEnd w:id="24"/>
    <w:bookmarkStart w:id="25" w:name="X66bc209f5bc2812a57b5a7e1d2c6e797fb7a466"/>
    <w:p>
      <w:pPr>
        <w:pStyle w:val="Heading2"/>
      </w:pPr>
      <w:r>
        <w:t xml:space="preserve">5. Professional Ethics and Patient Communication</w:t>
      </w:r>
    </w:p>
    <w:p>
      <w:pPr>
        <w:pStyle w:val="FirstParagraph"/>
      </w:pPr>
      <w:r>
        <w:t xml:space="preserve">The ethical conduct of the Physiotherapist was evaluated through patient feedback and staff interviews. The practitioner was described as empathetic, respectful, and professional. Patients reported feeling comfortable discussing their health concerns and appreciated the clear explanations provided regarding their conditions and treatment plans.</w:t>
      </w:r>
    </w:p>
    <w:p>
      <w:pPr>
        <w:pStyle w:val="BodyText"/>
      </w:pPr>
      <w:r>
        <w:t xml:space="preserve">In the diverse cultural landscape of Los Angeles, effective communication is paramount. The Physiotherapist demonstrated cultural sensitivity and the ability to communicate effectively with patients from various backgrounds. This skill is essential for building trust and ensuring that patients are fully engaged in their rehabilitation process.</w:t>
      </w:r>
    </w:p>
    <w:p>
      <w:pPr>
        <w:pStyle w:val="BodyText"/>
      </w:pPr>
      <w:r>
        <w:t xml:space="preserve">The review also assessed the Physiotherapist's interactions with other healthcare professionals. The practitioner was found to collaborate effectively with physicians, nurses, and other allied health professionals, contributing to a multidisciplinary approach to patient care.</w:t>
      </w:r>
    </w:p>
    <w:bookmarkEnd w:id="25"/>
    <w:bookmarkStart w:id="26" w:name="areas-for-improvement"/>
    <w:p>
      <w:pPr>
        <w:pStyle w:val="Heading2"/>
      </w:pPr>
      <w:r>
        <w:t xml:space="preserve">6. Areas for Improvement</w:t>
      </w:r>
    </w:p>
    <w:p>
      <w:pPr>
        <w:pStyle w:val="FirstParagraph"/>
      </w:pPr>
      <w:r>
        <w:t xml:space="preserve">While the overall performance of the Physiotherapist was commendable, the Peer Review Report identified a few areas for potential improvement. Specifically, it was recommended that the practitioner enhance the use of outcome measures in routine practice to further quantify patient progress. Additionally, there is an opportunity to expand the range of telehealth services offered, which has become increasingly important in the post-pandemic healthcare environment of Los Angeles.</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conducted, the Peer Review Committee concludes that the Physiotherapist meets and, in many areas, exceeds the standards of practice expected in Los Angeles, United States. The practitioner demonstrates clinical excellence, ethical integrity, and a commitment to patient-centered care.</w:t>
      </w:r>
    </w:p>
    <w:p>
      <w:pPr>
        <w:pStyle w:val="BodyText"/>
      </w:pPr>
      <w:r>
        <w:t xml:space="preserve">The committee recommends the continuation of the Physiotherapist's license without restriction. It is also recommended that the practitioner implement the suggested improvements regarding outcome measures and telehealth services to further enhance the quality of care provided.</w:t>
      </w:r>
    </w:p>
    <w:bookmarkEnd w:id="27"/>
    <w:p>
      <w:pPr>
        <w:pStyle w:val="BodyText"/>
      </w:pPr>
      <w:r>
        <w:rPr>
          <w:bCs/>
          <w:b/>
        </w:rPr>
        <w:t xml:space="preserve">Prepared by:</w:t>
      </w:r>
    </w:p>
    <w:p>
      <w:pPr>
        <w:pStyle w:val="BodyText"/>
      </w:pPr>
      <w:r>
        <w:t xml:space="preserve">Dr. Jane Doe, PT, DPT</w:t>
      </w:r>
    </w:p>
    <w:p>
      <w:pPr>
        <w:pStyle w:val="BodyText"/>
      </w:pPr>
      <w:r>
        <w:t xml:space="preserve">Chair, Peer Review Committee</w:t>
      </w:r>
    </w:p>
    <w:p>
      <w:pPr>
        <w:pStyle w:val="BodyText"/>
      </w:pPr>
      <w:r>
        <w:t xml:space="preserve">Los Angeles County Medical Association</w:t>
      </w:r>
    </w:p>
    <w:p>
      <w:pPr>
        <w:pStyle w:val="BodyText"/>
      </w:pPr>
      <w:r>
        <w:br/>
      </w:r>
    </w:p>
    <w:p>
      <w:pPr>
        <w:pStyle w:val="BodyText"/>
      </w:pPr>
      <w:r>
        <w:rPr>
          <w:bCs/>
          <w:b/>
        </w:rPr>
        <w:t xml:space="preserve">Approved by:</w:t>
      </w:r>
    </w:p>
    <w:p>
      <w:pPr>
        <w:pStyle w:val="BodyText"/>
      </w:pPr>
      <w:r>
        <w:t xml:space="preserve">Dr. John Smith, PT, PhD</w:t>
      </w:r>
    </w:p>
    <w:p>
      <w:pPr>
        <w:pStyle w:val="BodyText"/>
      </w:pPr>
      <w:r>
        <w:t xml:space="preserve">Director of Quality Assurance</w:t>
      </w:r>
    </w:p>
    <w:p>
      <w:pPr>
        <w:pStyle w:val="BodyText"/>
      </w:pPr>
      <w:r>
        <w:t xml:space="preserve">Los Angeles County Medical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in Los Angeles</dc:title>
  <dc:creator/>
  <dc:language>en</dc:language>
  <cp:keywords/>
  <dcterms:created xsi:type="dcterms:W3CDTF">2026-10-10T07:49:26Z</dcterms:created>
  <dcterms:modified xsi:type="dcterms:W3CDTF">2026-10-10T07:49:26Z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