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Plumbing Services and Standards</w:t>
      </w:r>
    </w:p>
    <w:p>
      <w:pPr>
        <w:pStyle w:val="BodyText"/>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Technical Review Committee</w:t>
      </w:r>
    </w:p>
    <w:bookmarkEnd w:id="20"/>
    <w:bookmarkStart w:id="21" w:name="introduction"/>
    <w:p>
      <w:pPr>
        <w:pStyle w:val="Heading2"/>
      </w:pPr>
      <w:r>
        <w:t xml:space="preserve">1. Introduction</w:t>
      </w:r>
    </w:p>
    <w:p>
      <w:pPr>
        <w:pStyle w:val="FirstParagraph"/>
      </w:pPr>
      <w:r>
        <w:t xml:space="preserve">This Peer Review Report aims to assess the quality, reliability, and professionalism of plumbing services provided by a selected Plumber operating in Colombia Bogotá. The evaluation is based on industry standards, customer feedback, technical expertise, and adherence to local regulations. The purpose of this report is to provide a comprehensive analysis that can guide stakeholders, including homeowners, businesses, and regulatory bodies, in making informed decisions regarding plumbing services in the region.</w:t>
      </w:r>
    </w:p>
    <w:p>
      <w:pPr>
        <w:pStyle w:val="BodyText"/>
      </w:pPr>
      <w:r>
        <w:t xml:space="preserve">Colombia Bogotá, as the capital city of Colombia, presents unique challenges and opportunities for plumbing professionals. The city's diverse infrastructure, ranging from modern high-rise buildings to older residential areas, requires plumbers to possess a wide range of skills and adaptability. This report evaluates how well the reviewed Plumber meets these demands.</w:t>
      </w:r>
    </w:p>
    <w:bookmarkEnd w:id="21"/>
    <w:bookmarkStart w:id="22" w:name="scope-of-evaluation"/>
    <w:p>
      <w:pPr>
        <w:pStyle w:val="Heading2"/>
      </w:pPr>
      <w:r>
        <w:t xml:space="preserve">2. Scope of Evaluation</w:t>
      </w:r>
    </w:p>
    <w:p>
      <w:pPr>
        <w:pStyle w:val="FirstParagraph"/>
      </w:pPr>
      <w:r>
        <w:t xml:space="preserve">The evaluation focuses on the following key areas:</w:t>
      </w:r>
    </w:p>
    <w:p>
      <w:pPr>
        <w:numPr>
          <w:ilvl w:val="0"/>
          <w:numId w:val="1001"/>
        </w:numPr>
        <w:pStyle w:val="Compact"/>
      </w:pPr>
      <w:r>
        <w:t xml:space="preserve">Technical proficiency and problem-solving abilities</w:t>
      </w:r>
    </w:p>
    <w:p>
      <w:pPr>
        <w:numPr>
          <w:ilvl w:val="0"/>
          <w:numId w:val="1001"/>
        </w:numPr>
        <w:pStyle w:val="Compact"/>
      </w:pPr>
      <w:r>
        <w:t xml:space="preserve">Compliance with local plumbing codes and regulations in Colombia Bogotá</w:t>
      </w:r>
    </w:p>
    <w:p>
      <w:pPr>
        <w:numPr>
          <w:ilvl w:val="0"/>
          <w:numId w:val="1001"/>
        </w:numPr>
        <w:pStyle w:val="Compact"/>
      </w:pPr>
      <w:r>
        <w:t xml:space="preserve">Customer service and communication</w:t>
      </w:r>
    </w:p>
    <w:p>
      <w:pPr>
        <w:numPr>
          <w:ilvl w:val="0"/>
          <w:numId w:val="1001"/>
        </w:numPr>
        <w:pStyle w:val="Compact"/>
      </w:pPr>
      <w:r>
        <w:t xml:space="preserve">Use of tools, materials, and technology</w:t>
      </w:r>
    </w:p>
    <w:p>
      <w:pPr>
        <w:numPr>
          <w:ilvl w:val="0"/>
          <w:numId w:val="1001"/>
        </w:numPr>
        <w:pStyle w:val="Compact"/>
      </w:pPr>
      <w:r>
        <w:t xml:space="preserve">Safety practices and environmental considerations</w:t>
      </w:r>
    </w:p>
    <w:p>
      <w:pPr>
        <w:numPr>
          <w:ilvl w:val="0"/>
          <w:numId w:val="1001"/>
        </w:numPr>
        <w:pStyle w:val="Compact"/>
      </w:pPr>
      <w:r>
        <w:t xml:space="preserve">Pricing transparency and value for money</w:t>
      </w:r>
    </w:p>
    <w:bookmarkEnd w:id="22"/>
    <w:bookmarkStart w:id="23" w:name="methodology"/>
    <w:p>
      <w:pPr>
        <w:pStyle w:val="Heading2"/>
      </w:pPr>
      <w:r>
        <w:t xml:space="preserve">3. Methodology</w:t>
      </w:r>
    </w:p>
    <w:p>
      <w:pPr>
        <w:pStyle w:val="FirstParagraph"/>
      </w:pPr>
      <w:r>
        <w:t xml:space="preserve">The Peer Review Report was conducted using a combination of methods, including:</w:t>
      </w:r>
    </w:p>
    <w:p>
      <w:pPr>
        <w:numPr>
          <w:ilvl w:val="0"/>
          <w:numId w:val="1002"/>
        </w:numPr>
        <w:pStyle w:val="Compact"/>
      </w:pPr>
      <w:r>
        <w:t xml:space="preserve">On-site inspections of completed plumbing projects</w:t>
      </w:r>
    </w:p>
    <w:p>
      <w:pPr>
        <w:numPr>
          <w:ilvl w:val="0"/>
          <w:numId w:val="1002"/>
        </w:numPr>
        <w:pStyle w:val="Compact"/>
      </w:pPr>
      <w:r>
        <w:t xml:space="preserve">Interviews with clients who have used the Plumber's services</w:t>
      </w:r>
    </w:p>
    <w:p>
      <w:pPr>
        <w:numPr>
          <w:ilvl w:val="0"/>
          <w:numId w:val="1002"/>
        </w:numPr>
        <w:pStyle w:val="Compact"/>
      </w:pPr>
      <w:r>
        <w:t xml:space="preserve">Review of documentation, such as permits, invoices, and warranties</w:t>
      </w:r>
    </w:p>
    <w:p>
      <w:pPr>
        <w:numPr>
          <w:ilvl w:val="0"/>
          <w:numId w:val="1002"/>
        </w:numPr>
        <w:pStyle w:val="Compact"/>
      </w:pPr>
      <w:r>
        <w:t xml:space="preserve">Comparison with industry benchmarks and best practices</w:t>
      </w:r>
    </w:p>
    <w:p>
      <w:pPr>
        <w:pStyle w:val="FirstParagraph"/>
      </w:pPr>
      <w:r>
        <w:t xml:space="preserve">Data was collected over a period of three months to ensure a thorough and unbiased assessment.</w:t>
      </w:r>
    </w:p>
    <w:bookmarkEnd w:id="23"/>
    <w:bookmarkStart w:id="30" w:name="findings"/>
    <w:p>
      <w:pPr>
        <w:pStyle w:val="Heading2"/>
      </w:pPr>
      <w:r>
        <w:t xml:space="preserve">4. Findings</w:t>
      </w:r>
    </w:p>
    <w:bookmarkStart w:id="24" w:name="technical-proficiency"/>
    <w:p>
      <w:pPr>
        <w:pStyle w:val="Heading3"/>
      </w:pPr>
      <w:r>
        <w:t xml:space="preserve">4.1 Technical Proficiency</w:t>
      </w:r>
    </w:p>
    <w:p>
      <w:pPr>
        <w:pStyle w:val="FirstParagraph"/>
      </w:pPr>
      <w:r>
        <w:t xml:space="preserve">The Plumber demonstrated a high level of technical proficiency, successfully addressing complex issues such as pipe leaks, water heater malfunctions, and drainage blockages. Their ability to diagnose problems quickly and implement effective solutions was particularly noteworthy. However, there were instances where minor errors in installation required rework, indicating room for improvement in attention to detail.</w:t>
      </w:r>
    </w:p>
    <w:bookmarkEnd w:id="24"/>
    <w:bookmarkStart w:id="25" w:name="compliance-with-regulations"/>
    <w:p>
      <w:pPr>
        <w:pStyle w:val="Heading3"/>
      </w:pPr>
      <w:r>
        <w:t xml:space="preserve">4.2 Compliance with Regulations</w:t>
      </w:r>
    </w:p>
    <w:p>
      <w:pPr>
        <w:pStyle w:val="FirstParagraph"/>
      </w:pPr>
      <w:r>
        <w:t xml:space="preserve">The Plumber adhered to most of the plumbing codes and regulations specific to Colombia Bogotá. Permits were obtained for major projects, and materials used were generally compliant with local standards. However, some smaller repairs did not involve proper documentation, which could pose risks in terms of accountability and future maintenance.</w:t>
      </w:r>
    </w:p>
    <w:bookmarkEnd w:id="25"/>
    <w:bookmarkStart w:id="26" w:name="customer-service"/>
    <w:p>
      <w:pPr>
        <w:pStyle w:val="Heading3"/>
      </w:pPr>
      <w:r>
        <w:t xml:space="preserve">4.3 Customer Service</w:t>
      </w:r>
    </w:p>
    <w:p>
      <w:pPr>
        <w:pStyle w:val="FirstParagraph"/>
      </w:pPr>
      <w:r>
        <w:t xml:space="preserve">Feedback from clients highlighted the Plumber's professionalism and punctuality. Most customers appreciated the clear communication regarding project timelines and costs. However, a few clients reported delays in response times during emergencies, suggesting a need for improved availability.</w:t>
      </w:r>
    </w:p>
    <w:bookmarkEnd w:id="26"/>
    <w:bookmarkStart w:id="27" w:name="tools-and-technology"/>
    <w:p>
      <w:pPr>
        <w:pStyle w:val="Heading3"/>
      </w:pPr>
      <w:r>
        <w:t xml:space="preserve">4.4 Tools and Technology</w:t>
      </w:r>
    </w:p>
    <w:p>
      <w:pPr>
        <w:pStyle w:val="FirstParagraph"/>
      </w:pPr>
      <w:r>
        <w:t xml:space="preserve">The Plumber utilized modern tools and equipment, including pipe cameras and pressure testing devices, which enhanced the accuracy of diagnostics. Nevertheless, there was limited adoption of advanced technologies, such as smart water monitoring systems, which are becoming increasingly relevant in urban settings like Colombia Bogotá.</w:t>
      </w:r>
    </w:p>
    <w:bookmarkEnd w:id="27"/>
    <w:bookmarkStart w:id="28" w:name="safety-and-environmental-practices"/>
    <w:p>
      <w:pPr>
        <w:pStyle w:val="Heading3"/>
      </w:pPr>
      <w:r>
        <w:t xml:space="preserve">4.5 Safety and Environmental Practices</w:t>
      </w:r>
    </w:p>
    <w:p>
      <w:pPr>
        <w:pStyle w:val="FirstParagraph"/>
      </w:pPr>
      <w:r>
        <w:t xml:space="preserve">Safety protocols were generally followed, with the Plumber wearing appropriate protective gear and securing work areas. However, waste disposal practices could be improved to align with environmental sustainability goals, particularly in managing hazardous materials.</w:t>
      </w:r>
    </w:p>
    <w:bookmarkEnd w:id="28"/>
    <w:bookmarkStart w:id="29" w:name="pricing-and-value"/>
    <w:p>
      <w:pPr>
        <w:pStyle w:val="Heading3"/>
      </w:pPr>
      <w:r>
        <w:t xml:space="preserve">4.6 Pricing and Value</w:t>
      </w:r>
    </w:p>
    <w:p>
      <w:pPr>
        <w:pStyle w:val="FirstParagraph"/>
      </w:pPr>
      <w:r>
        <w:t xml:space="preserve">Pricing was found to be competitive compared to other plumbers in Colombia Bogotá. Clients felt they received fair value for the services provided, although some expressed concerns about unexpected additional charges for minor tasks.</w:t>
      </w:r>
    </w:p>
    <w:bookmarkEnd w:id="29"/>
    <w:bookmarkEnd w:id="30"/>
    <w:bookmarkStart w:id="31" w:name="strengths"/>
    <w:p>
      <w:pPr>
        <w:pStyle w:val="Heading2"/>
      </w:pPr>
      <w:r>
        <w:t xml:space="preserve">5. Strengths</w:t>
      </w:r>
    </w:p>
    <w:p>
      <w:pPr>
        <w:numPr>
          <w:ilvl w:val="0"/>
          <w:numId w:val="1003"/>
        </w:numPr>
        <w:pStyle w:val="Compact"/>
      </w:pPr>
      <w:r>
        <w:t xml:space="preserve">Strong technical skills and problem-solving abilities</w:t>
      </w:r>
    </w:p>
    <w:p>
      <w:pPr>
        <w:numPr>
          <w:ilvl w:val="0"/>
          <w:numId w:val="1003"/>
        </w:numPr>
        <w:pStyle w:val="Compact"/>
      </w:pPr>
      <w:r>
        <w:t xml:space="preserve">Professional demeanor and positive client interactions</w:t>
      </w:r>
    </w:p>
    <w:p>
      <w:pPr>
        <w:numPr>
          <w:ilvl w:val="0"/>
          <w:numId w:val="1003"/>
        </w:numPr>
        <w:pStyle w:val="Compact"/>
      </w:pPr>
      <w:r>
        <w:t xml:space="preserve">Use of modern diagnostic tools</w:t>
      </w:r>
    </w:p>
    <w:p>
      <w:pPr>
        <w:numPr>
          <w:ilvl w:val="0"/>
          <w:numId w:val="1003"/>
        </w:numPr>
        <w:pStyle w:val="Compact"/>
      </w:pPr>
      <w:r>
        <w:t xml:space="preserve">Competitive pricing structure</w:t>
      </w:r>
    </w:p>
    <w:bookmarkEnd w:id="31"/>
    <w:bookmarkStart w:id="32" w:name="areas-for-improvement"/>
    <w:p>
      <w:pPr>
        <w:pStyle w:val="Heading2"/>
      </w:pPr>
      <w:r>
        <w:t xml:space="preserve">6. Areas for Improvement</w:t>
      </w:r>
    </w:p>
    <w:p>
      <w:pPr>
        <w:numPr>
          <w:ilvl w:val="0"/>
          <w:numId w:val="1004"/>
        </w:numPr>
        <w:pStyle w:val="Compact"/>
      </w:pPr>
      <w:r>
        <w:t xml:space="preserve">Enhance attention to detail to reduce rework</w:t>
      </w:r>
    </w:p>
    <w:p>
      <w:pPr>
        <w:numPr>
          <w:ilvl w:val="0"/>
          <w:numId w:val="1004"/>
        </w:numPr>
        <w:pStyle w:val="Compact"/>
      </w:pPr>
      <w:r>
        <w:t xml:space="preserve">Ensure consistent documentation for all projects</w:t>
      </w:r>
    </w:p>
    <w:p>
      <w:pPr>
        <w:numPr>
          <w:ilvl w:val="0"/>
          <w:numId w:val="1004"/>
        </w:numPr>
        <w:pStyle w:val="Compact"/>
      </w:pPr>
      <w:r>
        <w:t xml:space="preserve">Improve emergency response times</w:t>
      </w:r>
    </w:p>
    <w:p>
      <w:pPr>
        <w:numPr>
          <w:ilvl w:val="0"/>
          <w:numId w:val="1004"/>
        </w:numPr>
        <w:pStyle w:val="Compact"/>
      </w:pPr>
      <w:r>
        <w:t xml:space="preserve">Adopt more sustainable practices for waste management</w:t>
      </w:r>
    </w:p>
    <w:p>
      <w:pPr>
        <w:numPr>
          <w:ilvl w:val="0"/>
          <w:numId w:val="1004"/>
        </w:numPr>
        <w:pStyle w:val="Compact"/>
      </w:pPr>
      <w:r>
        <w:t xml:space="preserve">Incorporate advanced technologies into service offerings</w:t>
      </w:r>
    </w:p>
    <w:bookmarkEnd w:id="32"/>
    <w:bookmarkStart w:id="33" w:name="recommendations"/>
    <w:p>
      <w:pPr>
        <w:pStyle w:val="Heading2"/>
      </w:pPr>
      <w:r>
        <w:t xml:space="preserve">7. Recommendations</w:t>
      </w:r>
    </w:p>
    <w:p>
      <w:pPr>
        <w:pStyle w:val="FirstParagraph"/>
      </w:pPr>
      <w:r>
        <w:t xml:space="preserve">Based on the findings, the following recommendations are proposed:</w:t>
      </w:r>
    </w:p>
    <w:p>
      <w:pPr>
        <w:numPr>
          <w:ilvl w:val="0"/>
          <w:numId w:val="1005"/>
        </w:numPr>
        <w:pStyle w:val="Compact"/>
      </w:pPr>
      <w:r>
        <w:t xml:space="preserve">Implement a quality assurance checklist for all projects to minimize errors.</w:t>
      </w:r>
    </w:p>
    <w:p>
      <w:pPr>
        <w:numPr>
          <w:ilvl w:val="0"/>
          <w:numId w:val="1005"/>
        </w:numPr>
        <w:pStyle w:val="Compact"/>
      </w:pPr>
      <w:r>
        <w:t xml:space="preserve">Establish a dedicated hotline or online platform for emergency requests.</w:t>
      </w:r>
    </w:p>
    <w:p>
      <w:pPr>
        <w:numPr>
          <w:ilvl w:val="0"/>
          <w:numId w:val="1005"/>
        </w:numPr>
        <w:pStyle w:val="Compact"/>
      </w:pPr>
      <w:r>
        <w:t xml:space="preserve">Invest in training programs focused on sustainability and new technologies.</w:t>
      </w:r>
    </w:p>
    <w:p>
      <w:pPr>
        <w:numPr>
          <w:ilvl w:val="0"/>
          <w:numId w:val="1005"/>
        </w:numPr>
        <w:pStyle w:val="Compact"/>
      </w:pPr>
      <w:r>
        <w:t xml:space="preserve">Standardize pricing policies to avoid unexpected charges.</w:t>
      </w:r>
    </w:p>
    <w:p>
      <w:pPr>
        <w:numPr>
          <w:ilvl w:val="0"/>
          <w:numId w:val="1005"/>
        </w:numPr>
        <w:pStyle w:val="Compact"/>
      </w:pPr>
      <w:r>
        <w:t xml:space="preserve">Collaborate with local authorities to stay updated on regulatory changes in Colombia Bogotá.</w:t>
      </w:r>
    </w:p>
    <w:bookmarkEnd w:id="33"/>
    <w:bookmarkStart w:id="34" w:name="conclusion"/>
    <w:p>
      <w:pPr>
        <w:pStyle w:val="Heading2"/>
      </w:pPr>
      <w:r>
        <w:t xml:space="preserve">8. Conclusion</w:t>
      </w:r>
    </w:p>
    <w:p>
      <w:pPr>
        <w:pStyle w:val="FirstParagraph"/>
      </w:pPr>
      <w:r>
        <w:t xml:space="preserve">This Peer Review Report provides a balanced evaluation of the Plumber's performance in Colombia Bogotá. While the Plumber exhibits strong technical skills and professionalism, there are opportunities for growth in areas such as documentation, sustainability, and emergency responsiveness. By addressing these areas, the Plumber can further enhance their reputation and contribute positively to the plumbing industry in the region.</w:t>
      </w:r>
    </w:p>
    <w:p>
      <w:pPr>
        <w:pStyle w:val="BodyText"/>
      </w:pPr>
      <w:r>
        <w:t xml:space="preserve">Overall, the Plumber is deemed competent and reliable, making them a suitable choice for most residential and commercial plumbing needs in Colombia Bogotá.</w:t>
      </w:r>
    </w:p>
    <w:bookmarkEnd w:id="34"/>
    <w:bookmarkStart w:id="36" w:name="appendices"/>
    <w:p>
      <w:pPr>
        <w:pStyle w:val="Heading2"/>
      </w:pPr>
      <w:r>
        <w:t xml:space="preserve">9. Appendices</w:t>
      </w:r>
    </w:p>
    <w:bookmarkStart w:id="35" w:name="summary-table"/>
    <w:p>
      <w:pPr>
        <w:pStyle w:val="Heading3"/>
      </w:pPr>
      <w:r>
        <w:t xml:space="preserve">9.1 Summary Table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Proficiency</w:t>
            </w:r>
          </w:p>
        </w:tc>
        <w:tc>
          <w:tcPr/>
          <w:p>
            <w:pPr>
              <w:pStyle w:val="Compact"/>
              <w:jc w:val="left"/>
            </w:pPr>
            <w:r>
              <w:t xml:space="preserve">4</w:t>
            </w:r>
          </w:p>
        </w:tc>
        <w:tc>
          <w:tcPr/>
          <w:p>
            <w:pPr>
              <w:pStyle w:val="Compact"/>
              <w:jc w:val="left"/>
            </w:pPr>
            <w:r>
              <w:t xml:space="preserve">Strong skills but occasional minor errors</w:t>
            </w:r>
          </w:p>
        </w:tc>
      </w:tr>
      <w:tr>
        <w:tc>
          <w:tcPr/>
          <w:p>
            <w:pPr>
              <w:pStyle w:val="Compact"/>
              <w:jc w:val="left"/>
            </w:pPr>
            <w:r>
              <w:t xml:space="preserve">Regulatory Compliance</w:t>
            </w:r>
          </w:p>
        </w:tc>
        <w:tc>
          <w:tcPr/>
          <w:p>
            <w:pPr>
              <w:pStyle w:val="Compact"/>
              <w:jc w:val="left"/>
            </w:pPr>
            <w:r>
              <w:t xml:space="preserve">3</w:t>
            </w:r>
          </w:p>
        </w:tc>
        <w:tc>
          <w:tcPr/>
          <w:p>
            <w:pPr>
              <w:pStyle w:val="Compact"/>
              <w:jc w:val="left"/>
            </w:pPr>
            <w:r>
              <w:t xml:space="preserve">Good overall but inconsistent documentation</w:t>
            </w:r>
          </w:p>
        </w:tc>
      </w:tr>
      <w:tr>
        <w:tc>
          <w:tcPr/>
          <w:p>
            <w:pPr>
              <w:pStyle w:val="Compact"/>
              <w:jc w:val="left"/>
            </w:pPr>
            <w:r>
              <w:t xml:space="preserve">Customer Service</w:t>
            </w:r>
          </w:p>
        </w:tc>
        <w:tc>
          <w:tcPr/>
          <w:p>
            <w:pPr>
              <w:pStyle w:val="Compact"/>
              <w:jc w:val="left"/>
            </w:pPr>
            <w:r>
              <w:t xml:space="preserve">4</w:t>
            </w:r>
          </w:p>
        </w:tc>
        <w:tc>
          <w:tcPr/>
          <w:p>
            <w:pPr>
              <w:pStyle w:val="Compact"/>
              <w:jc w:val="left"/>
            </w:pPr>
            <w:r>
              <w:t xml:space="preserve">Professional but slow emergency response</w:t>
            </w:r>
          </w:p>
        </w:tc>
      </w:tr>
      <w:tr>
        <w:tc>
          <w:tcPr/>
          <w:p>
            <w:pPr>
              <w:pStyle w:val="Compact"/>
              <w:jc w:val="left"/>
            </w:pPr>
            <w:r>
              <w:t xml:space="preserve">Tools and Technology</w:t>
            </w:r>
          </w:p>
        </w:tc>
        <w:tc>
          <w:tcPr/>
          <w:p>
            <w:pPr>
              <w:pStyle w:val="Compact"/>
              <w:jc w:val="left"/>
            </w:pPr>
            <w:r>
              <w:t xml:space="preserve">4</w:t>
            </w:r>
          </w:p>
        </w:tc>
        <w:tc>
          <w:tcPr/>
          <w:p>
            <w:pPr>
              <w:pStyle w:val="Compact"/>
              <w:jc w:val="left"/>
            </w:pPr>
            <w:r>
              <w:t xml:space="preserve">Modern tools but limited advanced tech</w:t>
            </w:r>
          </w:p>
        </w:tc>
      </w:tr>
      <w:tr>
        <w:tc>
          <w:tcPr/>
          <w:p>
            <w:pPr>
              <w:pStyle w:val="Compact"/>
              <w:jc w:val="left"/>
            </w:pPr>
            <w:r>
              <w:t xml:space="preserve">Safety and Environment</w:t>
            </w:r>
          </w:p>
        </w:tc>
        <w:tc>
          <w:tcPr/>
          <w:p>
            <w:pPr>
              <w:pStyle w:val="Compact"/>
              <w:jc w:val="left"/>
            </w:pPr>
            <w:r>
              <w:t xml:space="preserve">3</w:t>
            </w:r>
          </w:p>
        </w:tc>
        <w:tc>
          <w:tcPr/>
          <w:p>
            <w:pPr>
              <w:pStyle w:val="Compact"/>
              <w:jc w:val="left"/>
            </w:pPr>
            <w:r>
              <w:t xml:space="preserve">Safe practices but needs better waste management</w:t>
            </w:r>
          </w:p>
        </w:tc>
      </w:tr>
      <w:tr>
        <w:tc>
          <w:tcPr/>
          <w:p>
            <w:pPr>
              <w:pStyle w:val="Compact"/>
              <w:jc w:val="left"/>
            </w:pPr>
            <w:r>
              <w:t xml:space="preserve">Pricing</w:t>
            </w:r>
          </w:p>
        </w:tc>
        <w:tc>
          <w:tcPr/>
          <w:p>
            <w:pPr>
              <w:pStyle w:val="Compact"/>
              <w:jc w:val="left"/>
            </w:pPr>
            <w:r>
              <w:t xml:space="preserve">4</w:t>
            </w:r>
          </w:p>
        </w:tc>
        <w:tc>
          <w:tcPr/>
          <w:p>
            <w:pPr>
              <w:pStyle w:val="Compact"/>
              <w:jc w:val="left"/>
            </w:pPr>
            <w:r>
              <w:t xml:space="preserve">Competitive but occasional extra charges</w:t>
            </w:r>
          </w:p>
        </w:tc>
      </w:tr>
    </w:tbl>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Colombia Bogotá</dc:title>
  <dc:creator/>
  <dc:language>en</dc:language>
  <cp:keywords/>
  <dcterms:created xsi:type="dcterms:W3CDTF">2026-10-10T09:23:14Z</dcterms:created>
  <dcterms:modified xsi:type="dcterms:W3CDTF">2026-10-10T09:23:14Z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