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Jurisdiction:</w:t>
      </w:r>
      <w:r>
        <w:t xml:space="preserve"> </w:t>
      </w:r>
      <w:r>
        <w:t xml:space="preserve">Brussels-Capital Region, Belgium</w:t>
      </w:r>
    </w:p>
    <w:p>
      <w:pPr>
        <w:pStyle w:val="BodyText"/>
      </w:pPr>
      <w:r>
        <w:rPr>
          <w:bCs/>
          <w:b/>
        </w:rPr>
        <w:t xml:space="preserve">Date of Review:</w:t>
      </w:r>
      <w:r>
        <w:t xml:space="preserve"> </w:t>
      </w:r>
      <w:r>
        <w:t xml:space="preserve">October 24, 2023</w:t>
      </w:r>
    </w:p>
    <w:p>
      <w:pPr>
        <w:pStyle w:val="BodyText"/>
      </w:pPr>
      <w:r>
        <w:rPr>
          <w:bCs/>
          <w:b/>
        </w:rPr>
        <w:t xml:space="preserve">Reviewing Officer:</w:t>
      </w:r>
      <w:r>
        <w:t xml:space="preserve"> </w:t>
      </w:r>
      <w:r>
        <w:t xml:space="preserve">Senior Inspector J. Dupont</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operational effectiveness, and community engagement strategies of a Police Officer assigned to the Brussels-Capital Region. The policing landscape in Brussels is uniquely complex, characterized by a high density of international institutions, diverse cultural demographics, and specific security challenges related to counter-terrorism and organized crime. Consequently, the standards for this review are rigorous, reflecting the critical nature of maintaining public order and safety in the heart of Europe.</w:t>
      </w:r>
    </w:p>
    <w:p>
      <w:pPr>
        <w:pStyle w:val="BodyText"/>
      </w:pPr>
      <w:r>
        <w:t xml:space="preserve">The purpose of this document is to provide an objective analysis of the officer’s performance over the last six-month cycle. It evaluates adherence to Belgian federal police protocols, the application of the Code of Conduct, and the officer’s ability to navigate the multicultural environment of Brussels. This review is conducted by a peer of equal or senior rank to ensure a balanced perspective grounded in practical experience and shared operational realities.</w:t>
      </w:r>
    </w:p>
    <w:bookmarkEnd w:id="21"/>
    <w:bookmarkStart w:id="22" w:name="Xdd479c5f216759cd47ec9c478b21811955516f4"/>
    <w:p>
      <w:pPr>
        <w:pStyle w:val="Heading2"/>
      </w:pPr>
      <w:r>
        <w:t xml:space="preserve">2. Operational Competence and Tactical Proficiency</w:t>
      </w:r>
    </w:p>
    <w:p>
      <w:pPr>
        <w:pStyle w:val="FirstParagraph"/>
      </w:pPr>
      <w:r>
        <w:t xml:space="preserve">The Police Officer under review has demonstrated a high level of tactical proficiency, which is essential for the dynamic environment of Brussels. During routine patrols in sensitive areas such as the European Quarter and major transit hubs like Gare du Midi, the officer displayed excellent situational awareness. The ability to identify potential threats while maintaining a non-aggressive posture is a critical skill in this jurisdiction, and the officer has consistently met this requirement.</w:t>
      </w:r>
    </w:p>
    <w:p>
      <w:pPr>
        <w:pStyle w:val="BodyText"/>
      </w:pPr>
      <w:r>
        <w:t xml:space="preserve">Furthermore, the officer’s handling of emergency calls has been exemplary. In several instances involving public disturbances, the officer utilized de-escalation techniques effectively, aligning with the modern policing philosophy adopted by the Brussels Police Commission. The officer’s knowledge of local geography and specific risk zones within the municipality was evident, allowing for rapid and efficient response times. This operational competence ensures that the officer is not only a reactive force but a proactive element in crime prevention strategies across the region.</w:t>
      </w:r>
    </w:p>
    <w:bookmarkEnd w:id="22"/>
    <w:bookmarkStart w:id="23" w:name="X9a8d69f848559fc9b8d21a362d920663c21a788"/>
    <w:p>
      <w:pPr>
        <w:pStyle w:val="Heading2"/>
      </w:pPr>
      <w:r>
        <w:t xml:space="preserve">3. Community Policing and Cultural Sensitivity</w:t>
      </w:r>
    </w:p>
    <w:p>
      <w:pPr>
        <w:pStyle w:val="FirstParagraph"/>
      </w:pPr>
      <w:r>
        <w:t xml:space="preserve">One of the most significant aspects of policing in Belgium Brussels is the necessity for cultural sensitivity and community trust-building. The officer has shown commendable progress in engaging with the diverse population of the capital. Given the multilingual nature of the region, the officer’s ability to communicate in French, Dutch, and English has been instrumental in bridging gaps between the police force and local residents.</w:t>
      </w:r>
    </w:p>
    <w:p>
      <w:pPr>
        <w:pStyle w:val="BodyText"/>
      </w:pPr>
      <w:r>
        <w:t xml:space="preserve">This Peer Review Report highlights the officer’s active participation in neighborhood watch programs and community liaison meetings. By fostering positive relationships with local business owners and community leaders, the officer has contributed to a safer environment. The officer understands that in Brussels, legitimacy is derived not just from legal authority but from the trust of the citizens. The respectful and impartial treatment of individuals from all backgrounds reflects a deep understanding of the human rights standards upheld by Belgian law and international conventions.</w:t>
      </w:r>
    </w:p>
    <w:bookmarkEnd w:id="23"/>
    <w:bookmarkStart w:id="24" w:name="adherence-to-legal-and-ethical-standards"/>
    <w:p>
      <w:pPr>
        <w:pStyle w:val="Heading2"/>
      </w:pPr>
      <w:r>
        <w:t xml:space="preserve">4. Adherence to Legal and Ethical Standards</w:t>
      </w:r>
    </w:p>
    <w:p>
      <w:pPr>
        <w:pStyle w:val="FirstParagraph"/>
      </w:pPr>
      <w:r>
        <w:t xml:space="preserve">Integrity is the cornerstone of the Police Officer role. Throughout the review period, the subject has adhered strictly to the legal frameworks governing law enforcement in Belgium. All use-of-force incidents were documented accurately and justified according to the principles of necessity and proportionality. There were no complaints filed regarding misconduct, bias, or abuse of power, which speaks volumes about the officer’s professional ethics.</w:t>
      </w:r>
    </w:p>
    <w:p>
      <w:pPr>
        <w:pStyle w:val="BodyText"/>
      </w:pPr>
      <w:r>
        <w:t xml:space="preserve">The officer has also demonstrated a strong commitment to data protection and privacy laws, which are particularly stringent in the European Union. Handling of sensitive information related to investigations and personal data of citizens was conducted with the utmost confidentiality. This strict adherence to protocol ensures that the Police Officer maintains the credibility of the institution and upholds the rule of law in Brussels.</w:t>
      </w:r>
    </w:p>
    <w:bookmarkEnd w:id="24"/>
    <w:bookmarkStart w:id="25" w:name="areas-for-development"/>
    <w:p>
      <w:pPr>
        <w:pStyle w:val="Heading2"/>
      </w:pPr>
      <w:r>
        <w:t xml:space="preserve">5. Areas for Development</w:t>
      </w:r>
    </w:p>
    <w:p>
      <w:pPr>
        <w:pStyle w:val="FirstParagraph"/>
      </w:pPr>
      <w:r>
        <w:t xml:space="preserve">While the performance has been largely positive, this Peer Review Report identifies areas for continued growth. Specifically, the officer is encouraged to further develop advanced negotiation skills for high-stakes hostage or crisis situations, which are rare but possible in a major international hub like Brussels. Additionally, increasing proficiency in digital forensics and cyber-crime investigation techniques would be beneficial, as the nature of crime in the region is increasingly evolving into the digital sphere.</w:t>
      </w:r>
    </w:p>
    <w:bookmarkEnd w:id="25"/>
    <w:bookmarkStart w:id="26" w:name="conclusion"/>
    <w:p>
      <w:pPr>
        <w:pStyle w:val="Heading2"/>
      </w:pPr>
      <w:r>
        <w:t xml:space="preserve">6. Conclusion</w:t>
      </w:r>
    </w:p>
    <w:p>
      <w:pPr>
        <w:pStyle w:val="FirstParagraph"/>
      </w:pPr>
      <w:r>
        <w:t xml:space="preserve">In conclusion, this Police Officer has proven to be a valuable asset to the Brussels-Capital Region police force. The combination of tactical skill, cultural awareness, and unwavering ethical standards makes them well-suited for the challenges of policing in Belgium Brussels. This Peer Review Report recommends continued employment with a focus on the suggested areas for professional development. The officer’s dedication to public service contributes significantly to the safety and stability of the capital.</w:t>
      </w:r>
    </w:p>
    <w:bookmarkEnd w:id="26"/>
    <w:p>
      <w:pPr>
        <w:pStyle w:val="BodyText"/>
      </w:pPr>
      <w:r>
        <w:rPr>
          <w:bCs/>
          <w:b/>
        </w:rPr>
        <w:t xml:space="preserve">Reviewed By:</w:t>
      </w:r>
      <w:r>
        <w:t xml:space="preserve"> </w:t>
      </w:r>
      <w:r>
        <w:t xml:space="preserve">Senior Inspector J. Dupont</w:t>
      </w:r>
    </w:p>
    <w:p>
      <w:pPr>
        <w:pStyle w:val="BodyText"/>
      </w:pPr>
      <w:r>
        <w:rPr>
          <w:bCs/>
          <w:b/>
        </w:rPr>
        <w:t xml:space="preserve">Signature:</w:t>
      </w:r>
      <w:r>
        <w:t xml:space="preserve"> </w:t>
      </w:r>
      <w:r>
        <w:t xml:space="preserve">______________________</w:t>
      </w:r>
    </w:p>
    <w:p>
      <w:pPr>
        <w:pStyle w:val="BodyText"/>
      </w:pPr>
      <w:r>
        <w:rPr>
          <w:bCs/>
          <w:b/>
        </w:rPr>
        <w:t xml:space="preserve">Officer Acknowledgment:</w:t>
      </w:r>
    </w:p>
    <w:p>
      <w:pPr>
        <w:pStyle w:val="BodyText"/>
      </w:pPr>
      <w:r>
        <w:rPr>
          <w:bCs/>
          <w:b/>
        </w:rPr>
        <w:t xml:space="preserve">Signature: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Brussels, Belgium</dc:title>
  <dc:creator/>
  <dc:language>en</dc:language>
  <cp:keywords/>
  <dcterms:created xsi:type="dcterms:W3CDTF">2026-10-10T06:31:11Z</dcterms:created>
  <dcterms:modified xsi:type="dcterms:W3CDTF">2026-10-10T06:31:11Z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