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conducted to evaluate the performance, conduct, and professional development of a Police Officer serving within the Munich Police Department in Germany. The purpose of this review is to provide constructive feedback, identify areas of strength, and highlight opportunities for improvement. This document adheres to the standards and expectations set forth by the Bavarian State Police and aligns with the broader objectives of law enforcement in Germany.</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Rank:</w:t>
            </w:r>
          </w:p>
        </w:tc>
        <w:tc>
          <w:tcPr/>
          <w:p>
            <w:pPr>
              <w:pStyle w:val="Compact"/>
              <w:jc w:val="left"/>
            </w:pPr>
            <w:r>
              <w:t xml:space="preserve">[Rank]</w:t>
            </w:r>
          </w:p>
        </w:tc>
      </w:tr>
      <w:tr>
        <w:tc>
          <w:tcPr/>
          <w:p>
            <w:pPr>
              <w:pStyle w:val="Compact"/>
              <w:jc w:val="left"/>
            </w:pPr>
            <w:r>
              <w:t xml:space="preserve">Unit:</w:t>
            </w:r>
          </w:p>
        </w:tc>
        <w:tc>
          <w:tcPr/>
          <w:p>
            <w:pPr>
              <w:pStyle w:val="Compact"/>
              <w:jc w:val="left"/>
            </w:pPr>
            <w:r>
              <w:t xml:space="preserve">[Unit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evaluation-criteria"/>
    <w:p>
      <w:pPr>
        <w:pStyle w:val="Heading2"/>
      </w:pPr>
      <w:r>
        <w:t xml:space="preserve">3. Evaluation Criteria</w:t>
      </w:r>
    </w:p>
    <w:p>
      <w:pPr>
        <w:pStyle w:val="FirstParagraph"/>
      </w:pPr>
      <w:r>
        <w:t xml:space="preserve">The evaluation of the Police Officer is based on the following criteria:</w:t>
      </w:r>
    </w:p>
    <w:p>
      <w:pPr>
        <w:numPr>
          <w:ilvl w:val="0"/>
          <w:numId w:val="1001"/>
        </w:numPr>
        <w:pStyle w:val="Compact"/>
      </w:pPr>
      <w:r>
        <w:t xml:space="preserve">Professionalism and Conduct</w:t>
      </w:r>
    </w:p>
    <w:p>
      <w:pPr>
        <w:numPr>
          <w:ilvl w:val="0"/>
          <w:numId w:val="1001"/>
        </w:numPr>
        <w:pStyle w:val="Compact"/>
      </w:pPr>
      <w:r>
        <w:t xml:space="preserve">Operational Effectiveness</w:t>
      </w:r>
    </w:p>
    <w:p>
      <w:pPr>
        <w:numPr>
          <w:ilvl w:val="0"/>
          <w:numId w:val="1001"/>
        </w:numPr>
        <w:pStyle w:val="Compact"/>
      </w:pPr>
      <w:r>
        <w:t xml:space="preserve">Community Engagement</w:t>
      </w:r>
    </w:p>
    <w:p>
      <w:pPr>
        <w:numPr>
          <w:ilvl w:val="0"/>
          <w:numId w:val="1001"/>
        </w:numPr>
        <w:pStyle w:val="Compact"/>
      </w:pPr>
      <w:r>
        <w:t xml:space="preserve">Knowledge of Laws and Procedures</w:t>
      </w:r>
    </w:p>
    <w:p>
      <w:pPr>
        <w:numPr>
          <w:ilvl w:val="0"/>
          <w:numId w:val="1001"/>
        </w:numPr>
        <w:pStyle w:val="Compact"/>
      </w:pPr>
      <w:r>
        <w:t xml:space="preserve">Teamwork and Collaboration</w:t>
      </w:r>
    </w:p>
    <w:p>
      <w:pPr>
        <w:numPr>
          <w:ilvl w:val="0"/>
          <w:numId w:val="1001"/>
        </w:numPr>
        <w:pStyle w:val="Compact"/>
      </w:pPr>
      <w:r>
        <w:t xml:space="preserve">Physical Fitness and Readiness</w:t>
      </w:r>
    </w:p>
    <w:bookmarkEnd w:id="23"/>
    <w:bookmarkStart w:id="30" w:name="detailed-assessment"/>
    <w:p>
      <w:pPr>
        <w:pStyle w:val="Heading2"/>
      </w:pPr>
      <w:r>
        <w:t xml:space="preserve">4. Detailed Assessment</w:t>
      </w:r>
    </w:p>
    <w:bookmarkStart w:id="24" w:name="professionalism-and-conduct"/>
    <w:p>
      <w:pPr>
        <w:pStyle w:val="Heading3"/>
      </w:pPr>
      <w:r>
        <w:t xml:space="preserve">4.1 Professionalism and Conduct</w:t>
      </w:r>
    </w:p>
    <w:p>
      <w:pPr>
        <w:pStyle w:val="FirstParagraph"/>
      </w:pPr>
      <w:r>
        <w:t xml:space="preserve">The Police Officer has demonstrated a high level of professionalism throughout the review period. Their conduct aligns with the ethical standards expected of law enforcement personnel in Germany. The officer consistently exhibits respect for colleagues, superiors, and members of the public. Their ability to maintain composure in high-pressure situations is commendable, reflecting the training and values instilled by the Munich Police Department.</w:t>
      </w:r>
    </w:p>
    <w:bookmarkEnd w:id="24"/>
    <w:bookmarkStart w:id="25" w:name="operational-effectiveness"/>
    <w:p>
      <w:pPr>
        <w:pStyle w:val="Heading3"/>
      </w:pPr>
      <w:r>
        <w:t xml:space="preserve">4.2 Operational Effectiveness</w:t>
      </w:r>
    </w:p>
    <w:p>
      <w:pPr>
        <w:pStyle w:val="FirstParagraph"/>
      </w:pPr>
      <w:r>
        <w:t xml:space="preserve">In terms of operational effectiveness, the officer has shown proficiency in handling various law enforcement tasks. Their response times to incidents are prompt, and their decision-making skills are sound. The officer has successfully contributed to the resolution of several cases, demonstrating a strong understanding of investigative techniques and evidence collection. Their familiarity with the local geography of Munich has been particularly beneficial in navigating the city efficiently during operations.</w:t>
      </w:r>
    </w:p>
    <w:bookmarkEnd w:id="25"/>
    <w:bookmarkStart w:id="26" w:name="community-engagement"/>
    <w:p>
      <w:pPr>
        <w:pStyle w:val="Heading3"/>
      </w:pPr>
      <w:r>
        <w:t xml:space="preserve">4.3 Community Engagement</w:t>
      </w:r>
    </w:p>
    <w:p>
      <w:pPr>
        <w:pStyle w:val="FirstParagraph"/>
      </w:pPr>
      <w:r>
        <w:t xml:space="preserve">Community engagement is a critical aspect of policing in Germany, and the officer has made notable efforts in this area. They have actively participated in community outreach programs, fostering positive relationships with residents. Their approachable demeanor and willingness to listen have helped build trust between the police and the community. The officer's ability to communicate effectively in both German and English has been an asset in interacting with Munich's diverse population.</w:t>
      </w:r>
    </w:p>
    <w:bookmarkEnd w:id="26"/>
    <w:bookmarkStart w:id="27" w:name="knowledge-of-laws-and-procedures"/>
    <w:p>
      <w:pPr>
        <w:pStyle w:val="Heading3"/>
      </w:pPr>
      <w:r>
        <w:t xml:space="preserve">4.4 Knowledge of Laws and Procedures</w:t>
      </w:r>
    </w:p>
    <w:p>
      <w:pPr>
        <w:pStyle w:val="FirstParagraph"/>
      </w:pPr>
      <w:r>
        <w:t xml:space="preserve">The officer possesses a thorough knowledge of German laws and police procedures. They consistently apply legal principles correctly in their duties, ensuring that all actions are lawful and justified. Their understanding of the Bavarian State Police regulations is evident in their daily operations. However, there is room for further development in staying updated with recent legal changes and advancements in policing technology.</w:t>
      </w:r>
    </w:p>
    <w:bookmarkEnd w:id="27"/>
    <w:bookmarkStart w:id="28" w:name="teamwork-and-collaboration"/>
    <w:p>
      <w:pPr>
        <w:pStyle w:val="Heading3"/>
      </w:pPr>
      <w:r>
        <w:t xml:space="preserve">4.5 Teamwork and Collaboration</w:t>
      </w:r>
    </w:p>
    <w:p>
      <w:pPr>
        <w:pStyle w:val="FirstParagraph"/>
      </w:pPr>
      <w:r>
        <w:t xml:space="preserve">Collaboration is essential in law enforcement, and the officer has demonstrated strong teamwork skills. They work well with colleagues from different units and agencies, contributing to a cohesive and effective police force. Their willingness to share information and support fellow officers has been instrumental in achieving operational success. The officer's leadership potential is evident in their ability to guide and motivate team members during joint operations.</w:t>
      </w:r>
    </w:p>
    <w:bookmarkEnd w:id="28"/>
    <w:bookmarkStart w:id="29" w:name="physical-fitness-and-readiness"/>
    <w:p>
      <w:pPr>
        <w:pStyle w:val="Heading3"/>
      </w:pPr>
      <w:r>
        <w:t xml:space="preserve">4.6 Physical Fitness and Readiness</w:t>
      </w:r>
    </w:p>
    <w:p>
      <w:pPr>
        <w:pStyle w:val="FirstParagraph"/>
      </w:pPr>
      <w:r>
        <w:t xml:space="preserve">Physical fitness is a key requirement for Police Officers in Germany, and the officer meets the necessary standards. They maintain a high level of physical readiness, enabling them to perform demanding tasks effectively. Regular participation in fitness training and drills ensures that the officer is prepared for any situation. Continued focus on maintaining peak physical condition is recommended to sustain long-term effectiveness.</w:t>
      </w:r>
    </w:p>
    <w:bookmarkEnd w:id="29"/>
    <w:bookmarkEnd w:id="30"/>
    <w:bookmarkStart w:id="31" w:name="areas-for-improvement"/>
    <w:p>
      <w:pPr>
        <w:pStyle w:val="Heading2"/>
      </w:pPr>
      <w:r>
        <w:t xml:space="preserve">5. Areas for Improvement</w:t>
      </w:r>
    </w:p>
    <w:p>
      <w:pPr>
        <w:pStyle w:val="FirstParagraph"/>
      </w:pPr>
      <w:r>
        <w:t xml:space="preserve">While the officer has performed admirably, there are areas where improvement can enhance their effectiveness:</w:t>
      </w:r>
    </w:p>
    <w:p>
      <w:pPr>
        <w:numPr>
          <w:ilvl w:val="0"/>
          <w:numId w:val="1002"/>
        </w:numPr>
        <w:pStyle w:val="Compact"/>
      </w:pPr>
      <w:r>
        <w:t xml:space="preserve">Enhance knowledge of emerging legal frameworks and technological tools used in modern policing.</w:t>
      </w:r>
    </w:p>
    <w:p>
      <w:pPr>
        <w:numPr>
          <w:ilvl w:val="0"/>
          <w:numId w:val="1002"/>
        </w:numPr>
        <w:pStyle w:val="Compact"/>
      </w:pPr>
      <w:r>
        <w:t xml:space="preserve">Develop advanced communication skills to better engage with non-German speaking residents.</w:t>
      </w:r>
    </w:p>
    <w:p>
      <w:pPr>
        <w:numPr>
          <w:ilvl w:val="0"/>
          <w:numId w:val="1002"/>
        </w:numPr>
        <w:pStyle w:val="Compact"/>
      </w:pPr>
      <w:r>
        <w:t xml:space="preserve">Participate in additional training programs focused on conflict resolution and de-escalation techniques.</w:t>
      </w:r>
    </w:p>
    <w:bookmarkEnd w:id="31"/>
    <w:bookmarkStart w:id="32" w:name="conclusion"/>
    <w:p>
      <w:pPr>
        <w:pStyle w:val="Heading2"/>
      </w:pPr>
      <w:r>
        <w:t xml:space="preserve">6. Conclusion</w:t>
      </w:r>
    </w:p>
    <w:p>
      <w:pPr>
        <w:pStyle w:val="FirstParagraph"/>
      </w:pPr>
      <w:r>
        <w:t xml:space="preserve">In conclusion, this Peer Review Report highlights the strengths and areas for growth of the Police Officer serving in Munich, Germany. The officer's dedication, professionalism, and commitment to community service are commendable. By addressing the identified areas for improvement, the officer can further enhance their performance and contribute even more effectively to the safety and well-being of Munich's residents. This report serves as a valuable tool for ongoing professional development and ensures alignment with the high standards of the Bavarian State Police.</w:t>
      </w:r>
    </w:p>
    <w:bookmarkEnd w:id="32"/>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Munich, Germany</dc:title>
  <dc:creator/>
  <dc:language>en</dc:language>
  <cp:keywords/>
  <dcterms:created xsi:type="dcterms:W3CDTF">2026-10-10T03:53:47Z</dcterms:created>
  <dcterms:modified xsi:type="dcterms:W3CDTF">2026-10-10T03:53:47Z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