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Iraq Baghdad</w:t>
      </w:r>
    </w:p>
    <w:p>
      <w:pPr>
        <w:pStyle w:val="BodyText"/>
      </w:pPr>
      <w:r>
        <w:rPr>
          <w:bCs/>
          <w:b/>
        </w:rPr>
        <w:t xml:space="preserve">Date of Report:</w:t>
      </w:r>
      <w:r>
        <w:t xml:space="preserve"> </w:t>
      </w:r>
      <w:r>
        <w:t xml:space="preserve">October 24, 2023</w:t>
      </w:r>
    </w:p>
    <w:p>
      <w:pPr>
        <w:pStyle w:val="BodyText"/>
      </w:pPr>
      <w:r>
        <w:rPr>
          <w:bCs/>
          <w:b/>
        </w:rPr>
        <w:t xml:space="preserve">Reviewing Authority:</w:t>
      </w:r>
      <w:r>
        <w:t xml:space="preserve"> </w:t>
      </w:r>
      <w:r>
        <w:t xml:space="preserve">Baghdad Provincial Police Command - Internal Affairs Division</w:t>
      </w:r>
    </w:p>
    <w:bookmarkEnd w:id="20"/>
    <w:bookmarkStart w:id="21" w:name="introduction-and-purpose"/>
    <w:p>
      <w:pPr>
        <w:pStyle w:val="Heading2"/>
      </w:pPr>
      <w:r>
        <w:t xml:space="preserve">1. Introduction and Purpose</w:t>
      </w:r>
    </w:p>
    <w:p>
      <w:pPr>
        <w:pStyle w:val="FirstParagraph"/>
      </w:pPr>
      <w:r>
        <w:t xml:space="preserve">This Peer Review Report serves as a formal assessment of the professional conduct, operational effectiveness, and community engagement of a Police Officer serving within the jurisdiction of Iraq Baghdad. The primary objective of this review is to ensure that the officer adheres to the highest standards of law enforcement as mandated by the Iraqi Ministry of Interior and the specific directives of the Baghdad Provincial Police Command. Given the complex security environment in Iraq Baghdad, this evaluation focuses on the officer's ability to maintain public order, uphold the rule of law, and foster trust within the diverse communities of the capital.</w:t>
      </w:r>
    </w:p>
    <w:p>
      <w:pPr>
        <w:pStyle w:val="BodyText"/>
      </w:pPr>
      <w:r>
        <w:t xml:space="preserve">The review process involves a comprehensive analysis of the officer's daily activities, incident response records, and interactions with colleagues and civilians. It is designed to identify areas of strength, highlight opportunities for professional development, and ensure alignment with the strategic goals of policing in Iraq Baghdad.</w:t>
      </w:r>
    </w:p>
    <w:bookmarkEnd w:id="21"/>
    <w:bookmarkStart w:id="22" w:name="X17318e036a5a199f7f4da152790de8d3583a94f"/>
    <w:p>
      <w:pPr>
        <w:pStyle w:val="Heading2"/>
      </w:pPr>
      <w:r>
        <w:t xml:space="preserve">2. Operational Performance and Tactical Proficiency</w:t>
      </w:r>
    </w:p>
    <w:p>
      <w:pPr>
        <w:pStyle w:val="FirstParagraph"/>
      </w:pPr>
      <w:r>
        <w:t xml:space="preserve">The Police Officer under review has demonstrated a commendable level of tactical proficiency essential for operating in the dynamic environment of Iraq Baghdad. The officer exhibits a strong understanding of patrol procedures, crowd control measures, and emergency response protocols. During the review period, the officer was involved in several critical operations aimed at reducing crime rates in high-risk districts. Their ability to remain calm under pressure and make quick, informed decisions has been noted as a significant asset to the team.</w:t>
      </w:r>
    </w:p>
    <w:p>
      <w:pPr>
        <w:pStyle w:val="BodyText"/>
      </w:pPr>
      <w:r>
        <w:t xml:space="preserve">Furthermore, the officer's proficiency in the use of standard police equipment and communication devices is satisfactory. They consistently maintain their gear in optimal condition, ensuring readiness for any situation. The officer's adherence to safety protocols during traffic stops and suspect apprehensions reflects a commitment to minimizing risk to both themselves and the public.</w:t>
      </w:r>
    </w:p>
    <w:bookmarkEnd w:id="22"/>
    <w:bookmarkStart w:id="23" w:name="X2478dd4232621e245026b914b21ca3382c80d6b"/>
    <w:p>
      <w:pPr>
        <w:pStyle w:val="Heading2"/>
      </w:pPr>
      <w:r>
        <w:t xml:space="preserve">3. Community Engagement and Public Relations</w:t>
      </w:r>
    </w:p>
    <w:p>
      <w:pPr>
        <w:pStyle w:val="FirstParagraph"/>
      </w:pPr>
      <w:r>
        <w:t xml:space="preserve">A crucial aspect of policing in Iraq Baghdad is the ability to build and maintain positive relationships with the local population. This Police Officer has shown a genuine effort to engage with community members, listening to their concerns and providing assistance where possible. The officer's approachable demeanor and respectful communication style have contributed to increased public cooperation and trust.</w:t>
      </w:r>
    </w:p>
    <w:p>
      <w:pPr>
        <w:pStyle w:val="BodyText"/>
      </w:pPr>
      <w:r>
        <w:t xml:space="preserve">The officer actively participates in community outreach programs organized by the Baghdad Provincial Police, aiming to educate residents on crime prevention and safety measures. Their efforts to bridge the gap between law enforcement and the community are particularly valuable in fostering a sense of security and stability in the neighborhoods they serve.</w:t>
      </w:r>
    </w:p>
    <w:bookmarkEnd w:id="23"/>
    <w:bookmarkStart w:id="24" w:name="integrity-and-ethical-conduct"/>
    <w:p>
      <w:pPr>
        <w:pStyle w:val="Heading2"/>
      </w:pPr>
      <w:r>
        <w:t xml:space="preserve">4. Integrity and Ethical Conduct</w:t>
      </w:r>
    </w:p>
    <w:p>
      <w:pPr>
        <w:pStyle w:val="FirstParagraph"/>
      </w:pPr>
      <w:r>
        <w:t xml:space="preserve">Integrity is the cornerstone of effective policing, especially in a region as diverse and sensitive as Iraq Baghdad. This Peer Review Report confirms that the Police Officer has consistently demonstrated high ethical standards in their professional conduct. There have been no recorded instances of corruption, abuse of power, or misconduct during the review period.</w:t>
      </w:r>
    </w:p>
    <w:p>
      <w:pPr>
        <w:pStyle w:val="BodyText"/>
      </w:pPr>
      <w:r>
        <w:t xml:space="preserve">The officer adheres strictly to the code of conduct established by the Iraqi Ministry of Interior, ensuring that all actions are transparent and accountable. Their commitment to fairness and impartiality in law enforcement duties is evident in their handling of cases involving individuals from various ethnic and religious backgrounds.</w:t>
      </w:r>
    </w:p>
    <w:bookmarkEnd w:id="24"/>
    <w:bookmarkStart w:id="25" w:name="teamwork-and-collaboration"/>
    <w:p>
      <w:pPr>
        <w:pStyle w:val="Heading2"/>
      </w:pPr>
      <w:r>
        <w:t xml:space="preserve">5. Teamwork and Collaboration</w:t>
      </w:r>
    </w:p>
    <w:p>
      <w:pPr>
        <w:pStyle w:val="FirstParagraph"/>
      </w:pPr>
      <w:r>
        <w:t xml:space="preserve">Effective policing in Iraq Baghdad requires seamless collaboration among officers and different security agencies. The Police Officer under review has proven to be a reliable team player, consistently supporting colleagues and contributing to the overall success of joint operations. Their willingness to share information and resources enhances the efficiency of the unit and strengthens the collective response to security challenges.</w:t>
      </w:r>
    </w:p>
    <w:p>
      <w:pPr>
        <w:pStyle w:val="BodyText"/>
      </w:pPr>
      <w:r>
        <w:t xml:space="preserve">The officer's ability to work harmoniously with peers from diverse backgrounds is a testament to their professionalism and adaptability. This collaborative spirit is essential for maintaining unity and effectiveness within the police force.</w:t>
      </w:r>
    </w:p>
    <w:bookmarkEnd w:id="25"/>
    <w:bookmarkStart w:id="26" w:name="areas-for-improvement"/>
    <w:p>
      <w:pPr>
        <w:pStyle w:val="Heading2"/>
      </w:pPr>
      <w:r>
        <w:t xml:space="preserve">6. Areas for Improvement</w:t>
      </w:r>
    </w:p>
    <w:p>
      <w:pPr>
        <w:pStyle w:val="FirstParagraph"/>
      </w:pPr>
      <w:r>
        <w:t xml:space="preserve">While the Police Officer has performed admirably, there are areas where further development is recommended. Enhanced training in advanced investigative techniques and digital forensics would be beneficial, given the evolving nature of crime in Iraq Baghdad. Additionally, improving language skills, particularly in English, could facilitate better communication with international partners and aid in accessing global law enforcement resources.</w:t>
      </w:r>
    </w:p>
    <w:p>
      <w:pPr>
        <w:pStyle w:val="BodyText"/>
      </w:pPr>
      <w:r>
        <w:t xml:space="preserve">The officer is also encouraged to take on more leadership roles within the unit to develop their supervisory skills. This will prepare them for future responsibilities and contribute to the overall growth of the police force in Baghdad.</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Police Officer is a dedicated and competent member of the Baghdad Provincial Police. Their commitment to duty, integrity, and community service aligns with the core values of law enforcement in Iraq Baghdad. The officer's performance has been satisfactory, and they have made significant contributions to maintaining public safety and order.</w:t>
      </w:r>
    </w:p>
    <w:p>
      <w:pPr>
        <w:pStyle w:val="BodyText"/>
      </w:pPr>
      <w:r>
        <w:t xml:space="preserve">It is recommended that the officer continue their current trajectory while addressing the identified areas for improvement. Regular follow-up reviews should be conducted to monitor progress and ensure ongoing compliance with the high standards expected of police officers in Iraq Baghdad.</w:t>
      </w:r>
    </w:p>
    <w:bookmarkEnd w:id="27"/>
    <w:p>
      <w:pPr>
        <w:pStyle w:val="BodyText"/>
      </w:pPr>
      <w:r>
        <w:rPr>
          <w:bCs/>
          <w:b/>
        </w:rPr>
        <w:t xml:space="preserve">Prepared by:</w:t>
      </w:r>
    </w:p>
    <w:p>
      <w:pPr>
        <w:pStyle w:val="BodyText"/>
      </w:pPr>
      <w:r>
        <w:t xml:space="preserve">Senior Inspector Ahmed Al-Mansouri</w:t>
      </w:r>
    </w:p>
    <w:p>
      <w:pPr>
        <w:pStyle w:val="BodyText"/>
      </w:pPr>
      <w:r>
        <w:t xml:space="preserve">Internal Affairs Division</w:t>
      </w:r>
    </w:p>
    <w:p>
      <w:pPr>
        <w:pStyle w:val="BodyText"/>
      </w:pPr>
      <w:r>
        <w:t xml:space="preserve">Baghdad Provincial Police Command</w:t>
      </w:r>
    </w:p>
    <w:p>
      <w:pPr>
        <w:pStyle w:val="BodyText"/>
      </w:pPr>
      <w:r>
        <w:br/>
      </w:r>
    </w:p>
    <w:p>
      <w:pPr>
        <w:pStyle w:val="BodyText"/>
      </w:pPr>
      <w:r>
        <w:rPr>
          <w:bCs/>
          <w:b/>
        </w:rPr>
        <w:t xml:space="preserve">Approved by:</w:t>
      </w:r>
    </w:p>
    <w:p>
      <w:pPr>
        <w:pStyle w:val="BodyText"/>
      </w:pPr>
      <w:r>
        <w:t xml:space="preserve">Colonel Hassan Al-Farsi</w:t>
      </w:r>
    </w:p>
    <w:p>
      <w:pPr>
        <w:pStyle w:val="BodyText"/>
      </w:pPr>
      <w:r>
        <w:t xml:space="preserve">Director of Operations</w:t>
      </w:r>
    </w:p>
    <w:p>
      <w:pPr>
        <w:pStyle w:val="BodyText"/>
      </w:pPr>
      <w:r>
        <w:t xml:space="preserve">Baghdad Provincial Police Command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Iraq Baghdad</dc:title>
  <dc:creator/>
  <dc:language>en</dc:language>
  <cp:keywords/>
  <dcterms:created xsi:type="dcterms:W3CDTF">2026-10-10T04:57:09Z</dcterms:created>
  <dcterms:modified xsi:type="dcterms:W3CDTF">2026-10-10T04:57:09Z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