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Milan,</w:t>
      </w:r>
      <w:r>
        <w:t xml:space="preserve"> </w:t>
      </w:r>
      <w:r>
        <w:t xml:space="preserve">Italy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Police Officer Performance Evaluation</w:t>
      </w:r>
    </w:p>
    <w:p>
      <w:pPr>
        <w:pStyle w:val="BodyText"/>
      </w:pPr>
      <w:r>
        <w:rPr>
          <w:bCs/>
          <w:b/>
        </w:rPr>
        <w:t xml:space="preserve">Location:</w:t>
      </w:r>
      <w:r>
        <w:t xml:space="preserve"> </w:t>
      </w:r>
      <w:r>
        <w:t xml:space="preserve">Italy Milan</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conduct, and professional development of a Police Officer serving within the jurisdiction of Italy Milan. The purpose of this review is to provide constructive feedback, identify areas of strength, and highlight opportunities for improvement. This document aligns with the standards set by the Italian Ministry of Interior and the local police department in Milan.</w:t>
      </w:r>
    </w:p>
    <w:bookmarkEnd w:id="21"/>
    <w:bookmarkStart w:id="22" w:name="officer-information"/>
    <w:p>
      <w:pPr>
        <w:pStyle w:val="Heading2"/>
      </w:pPr>
      <w:r>
        <w:t xml:space="preserve">2. Officer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[Officer's Full Name]</w:t>
            </w:r>
          </w:p>
        </w:tc>
      </w:tr>
      <w:tr>
        <w:tc>
          <w:tcPr/>
          <w:p>
            <w:pPr>
              <w:pStyle w:val="Compact"/>
              <w:jc w:val="left"/>
            </w:pPr>
            <w:r>
              <w:t xml:space="preserve">Badge Number</w:t>
            </w:r>
          </w:p>
        </w:tc>
        <w:tc>
          <w:tcPr/>
          <w:p>
            <w:pPr>
              <w:pStyle w:val="Compact"/>
              <w:jc w:val="left"/>
            </w:pPr>
            <w:r>
              <w:t xml:space="preserve">[Badge Number]</w:t>
            </w:r>
          </w:p>
        </w:tc>
      </w:tr>
      <w:tr>
        <w:tc>
          <w:tcPr/>
          <w:p>
            <w:pPr>
              <w:pStyle w:val="Compact"/>
              <w:jc w:val="left"/>
            </w:pPr>
            <w:r>
              <w:t xml:space="preserve">Unit/Division</w:t>
            </w:r>
          </w:p>
        </w:tc>
        <w:tc>
          <w:tcPr/>
          <w:p>
            <w:pPr>
              <w:pStyle w:val="Compact"/>
              <w:jc w:val="left"/>
            </w:pPr>
            <w:r>
              <w:t xml:space="preserve">[Unit/Division Name]</w:t>
            </w:r>
          </w:p>
        </w:tc>
      </w:tr>
      <w:tr>
        <w:tc>
          <w:tcPr/>
          <w:p>
            <w:pPr>
              <w:pStyle w:val="Compact"/>
              <w:jc w:val="left"/>
            </w:pPr>
            <w:r>
              <w:t xml:space="preserve">Review Period</w:t>
            </w:r>
          </w:p>
        </w:tc>
        <w:tc>
          <w:tcPr/>
          <w:p>
            <w:pPr>
              <w:pStyle w:val="Compact"/>
              <w:jc w:val="left"/>
            </w:pPr>
            <w:r>
              <w:t xml:space="preserve">[Start Date] to [End Date]</w:t>
            </w:r>
          </w:p>
        </w:tc>
      </w:tr>
      <w:tr>
        <w:tc>
          <w:tcPr/>
          <w:p>
            <w:pPr>
              <w:pStyle w:val="Compact"/>
              <w:jc w:val="left"/>
            </w:pPr>
            <w:r>
              <w:t xml:space="preserve">Reviewer</w:t>
            </w:r>
          </w:p>
        </w:tc>
        <w:tc>
          <w:tcPr/>
          <w:p>
            <w:pPr>
              <w:pStyle w:val="Compact"/>
              <w:jc w:val="left"/>
            </w:pPr>
            <w:r>
              <w:t xml:space="preserve">[Reviewer's Name and Title]</w:t>
            </w:r>
          </w:p>
        </w:tc>
      </w:tr>
    </w:tbl>
    <w:bookmarkEnd w:id="22"/>
    <w:bookmarkStart w:id="23" w:name="evaluation-criteria"/>
    <w:p>
      <w:pPr>
        <w:pStyle w:val="Heading2"/>
      </w:pPr>
      <w:r>
        <w:t xml:space="preserve">3. Evaluation Criteria</w:t>
      </w:r>
    </w:p>
    <w:p>
      <w:pPr>
        <w:pStyle w:val="FirstParagraph"/>
      </w:pPr>
      <w:r>
        <w:t xml:space="preserve">The evaluation is based on the following criteria:</w:t>
      </w:r>
    </w:p>
    <w:p>
      <w:pPr>
        <w:numPr>
          <w:ilvl w:val="0"/>
          <w:numId w:val="1001"/>
        </w:numPr>
        <w:pStyle w:val="Compact"/>
      </w:pPr>
      <w:r>
        <w:t xml:space="preserve">Professionalism and Conduct</w:t>
      </w:r>
    </w:p>
    <w:p>
      <w:pPr>
        <w:numPr>
          <w:ilvl w:val="0"/>
          <w:numId w:val="1001"/>
        </w:numPr>
        <w:pStyle w:val="Compact"/>
      </w:pPr>
      <w:r>
        <w:t xml:space="preserve">Operational Effectiveness</w:t>
      </w:r>
    </w:p>
    <w:p>
      <w:pPr>
        <w:numPr>
          <w:ilvl w:val="0"/>
          <w:numId w:val="1001"/>
        </w:numPr>
        <w:pStyle w:val="Compact"/>
      </w:pPr>
      <w:r>
        <w:t xml:space="preserve">Community Engagement</w:t>
      </w:r>
    </w:p>
    <w:p>
      <w:pPr>
        <w:numPr>
          <w:ilvl w:val="0"/>
          <w:numId w:val="1001"/>
        </w:numPr>
        <w:pStyle w:val="Compact"/>
      </w:pPr>
      <w:r>
        <w:t xml:space="preserve">Teamwork and Collaboration</w:t>
      </w:r>
    </w:p>
    <w:p>
      <w:pPr>
        <w:numPr>
          <w:ilvl w:val="0"/>
          <w:numId w:val="1001"/>
        </w:numPr>
        <w:pStyle w:val="Compact"/>
      </w:pPr>
      <w:r>
        <w:t xml:space="preserve">Adherence to Legal and Ethical Standards</w:t>
      </w:r>
    </w:p>
    <w:p>
      <w:pPr>
        <w:numPr>
          <w:ilvl w:val="0"/>
          <w:numId w:val="1001"/>
        </w:numPr>
        <w:pStyle w:val="Compact"/>
      </w:pPr>
      <w:r>
        <w:t xml:space="preserve">Continuous Learning and Development</w:t>
      </w:r>
    </w:p>
    <w:bookmarkEnd w:id="23"/>
    <w:bookmarkStart w:id="30" w:name="detailed-assessment"/>
    <w:p>
      <w:pPr>
        <w:pStyle w:val="Heading2"/>
      </w:pPr>
      <w:r>
        <w:t xml:space="preserve">4. Detailed Assessment</w:t>
      </w:r>
    </w:p>
    <w:bookmarkStart w:id="24" w:name="professionalism-and-conduct"/>
    <w:p>
      <w:pPr>
        <w:pStyle w:val="Heading3"/>
      </w:pPr>
      <w:r>
        <w:t xml:space="preserve">4.1 Professionalism and Conduct</w:t>
      </w:r>
    </w:p>
    <w:p>
      <w:pPr>
        <w:pStyle w:val="FirstParagraph"/>
      </w:pPr>
      <w:r>
        <w:t xml:space="preserve">The Police Officer has consistently demonstrated a high level of professionalism throughout the review period. Their conduct aligns with the values of integrity, respect, and accountability expected of law enforcement personnel in Italy Milan. The officer maintains a composed demeanor in high-pressure situations and interacts with colleagues and the public in a respectful manner.</w:t>
      </w:r>
    </w:p>
    <w:bookmarkEnd w:id="24"/>
    <w:bookmarkStart w:id="25" w:name="operational-effectiveness"/>
    <w:p>
      <w:pPr>
        <w:pStyle w:val="Heading3"/>
      </w:pPr>
      <w:r>
        <w:t xml:space="preserve">4.2 Operational Effectiveness</w:t>
      </w:r>
    </w:p>
    <w:p>
      <w:pPr>
        <w:pStyle w:val="FirstParagraph"/>
      </w:pPr>
      <w:r>
        <w:t xml:space="preserve">In terms of operational effectiveness, the officer has shown strong performance in patrolling, incident response, and crime prevention activities. Their ability to assess situations quickly and make informed decisions has contributed positively to the safety of the Milan community. Notable achievements include successful participation in joint operations targeting organized crime and effective management of traffic incidents in high-traffic areas.</w:t>
      </w:r>
    </w:p>
    <w:bookmarkEnd w:id="25"/>
    <w:bookmarkStart w:id="26" w:name="community-engagement"/>
    <w:p>
      <w:pPr>
        <w:pStyle w:val="Heading3"/>
      </w:pPr>
      <w:r>
        <w:t xml:space="preserve">4.3 Community Engagement</w:t>
      </w:r>
    </w:p>
    <w:p>
      <w:pPr>
        <w:pStyle w:val="FirstParagraph"/>
      </w:pPr>
      <w:r>
        <w:t xml:space="preserve">Community engagement is a critical aspect of policing in Italy Milan, and this officer has actively participated in outreach programs. They have attended community meetings, collaborated with local organizations, and worked to build trust with residents. Their efforts have been particularly commendable in multicultural neighborhoods, where they have demonstrated cultural sensitivity and a commitment to inclusivity.</w:t>
      </w:r>
    </w:p>
    <w:bookmarkEnd w:id="26"/>
    <w:bookmarkStart w:id="27" w:name="teamwork-and-collaboration"/>
    <w:p>
      <w:pPr>
        <w:pStyle w:val="Heading3"/>
      </w:pPr>
      <w:r>
        <w:t xml:space="preserve">4.4 Teamwork and Collaboration</w:t>
      </w:r>
    </w:p>
    <w:p>
      <w:pPr>
        <w:pStyle w:val="FirstParagraph"/>
      </w:pPr>
      <w:r>
        <w:t xml:space="preserve">The officer has been a reliable team member, consistently supporting colleagues and contributing to a positive work environment. They have shown willingness to share knowledge and assist in training new recruits. Their collaborative approach has been evident in multi-agency operations, where they have worked seamlessly with other law enforcement agencies and emergency services.</w:t>
      </w:r>
    </w:p>
    <w:bookmarkEnd w:id="27"/>
    <w:bookmarkStart w:id="28" w:name="adherence-to-legal-and-ethical-standards"/>
    <w:p>
      <w:pPr>
        <w:pStyle w:val="Heading3"/>
      </w:pPr>
      <w:r>
        <w:t xml:space="preserve">4.5 Adherence to Legal and Ethical Standards</w:t>
      </w:r>
    </w:p>
    <w:p>
      <w:pPr>
        <w:pStyle w:val="FirstParagraph"/>
      </w:pPr>
      <w:r>
        <w:t xml:space="preserve">Throughout the review period, the officer has strictly adhered to legal and ethical standards. There have been no reported incidents of misconduct or violations of departmental policies. Their commitment to upholding the law and protecting the rights of individuals is evident in their daily duties.</w:t>
      </w:r>
    </w:p>
    <w:bookmarkEnd w:id="28"/>
    <w:bookmarkStart w:id="29" w:name="continuous-learning-and-development"/>
    <w:p>
      <w:pPr>
        <w:pStyle w:val="Heading3"/>
      </w:pPr>
      <w:r>
        <w:t xml:space="preserve">4.6 Continuous Learning and Development</w:t>
      </w:r>
    </w:p>
    <w:p>
      <w:pPr>
        <w:pStyle w:val="FirstParagraph"/>
      </w:pPr>
      <w:r>
        <w:t xml:space="preserve">The officer has shown a proactive attitude towards professional development. They have completed required training modules and have expressed interest in advanced courses related to criminal investigation and community policing. Their dedication to staying updated on best practices and legal changes is commendable.</w:t>
      </w:r>
    </w:p>
    <w:bookmarkEnd w:id="29"/>
    <w:bookmarkEnd w:id="30"/>
    <w:bookmarkStart w:id="31" w:name="areas-for-improvement"/>
    <w:p>
      <w:pPr>
        <w:pStyle w:val="Heading2"/>
      </w:pPr>
      <w:r>
        <w:t xml:space="preserve">5. Areas for Improvement</w:t>
      </w:r>
    </w:p>
    <w:p>
      <w:pPr>
        <w:pStyle w:val="FirstParagraph"/>
      </w:pPr>
      <w:r>
        <w:t xml:space="preserve">While the officer has performed well overall, there are areas where further development could enhance their effectiveness:</w:t>
      </w:r>
    </w:p>
    <w:p>
      <w:pPr>
        <w:numPr>
          <w:ilvl w:val="0"/>
          <w:numId w:val="1002"/>
        </w:numPr>
        <w:pStyle w:val="Compact"/>
      </w:pPr>
      <w:r>
        <w:t xml:space="preserve">Enhancing communication skills in multilingual settings to better serve Milan's diverse population.</w:t>
      </w:r>
    </w:p>
    <w:p>
      <w:pPr>
        <w:numPr>
          <w:ilvl w:val="0"/>
          <w:numId w:val="1002"/>
        </w:numPr>
        <w:pStyle w:val="Compact"/>
      </w:pPr>
      <w:r>
        <w:t xml:space="preserve">Increasing involvement in strategic planning and policy development initiatives.</w:t>
      </w:r>
    </w:p>
    <w:p>
      <w:pPr>
        <w:numPr>
          <w:ilvl w:val="0"/>
          <w:numId w:val="1002"/>
        </w:numPr>
        <w:pStyle w:val="Compact"/>
      </w:pPr>
      <w:r>
        <w:t xml:space="preserve">Exploring leadership opportunities to prepare for potential supervisory roles.</w:t>
      </w:r>
    </w:p>
    <w:bookmarkEnd w:id="31"/>
    <w:bookmarkStart w:id="32" w:name="conclusion"/>
    <w:p>
      <w:pPr>
        <w:pStyle w:val="Heading2"/>
      </w:pPr>
      <w:r>
        <w:t xml:space="preserve">6. Conclusion</w:t>
      </w:r>
    </w:p>
    <w:p>
      <w:pPr>
        <w:pStyle w:val="FirstParagraph"/>
      </w:pPr>
      <w:r>
        <w:t xml:space="preserve">This Peer Review Report concludes that the Police Officer has demonstrated strong performance and dedication to their role in Italy Milan. Their contributions to public safety, community engagement, and teamwork have been significant. With continued focus on the identified areas for improvement, the officer is well-positioned for further growth and success within the department.</w:t>
      </w:r>
    </w:p>
    <w:bookmarkEnd w:id="32"/>
    <w:p>
      <w:pPr>
        <w:pStyle w:val="BodyText"/>
      </w:pPr>
      <w:r>
        <w:rPr>
          <w:bCs/>
          <w:b/>
        </w:rPr>
        <w:t xml:space="preserve">Reviewer's Signature:</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rPr>
          <w:bCs/>
          <w:b/>
        </w:rPr>
        <w:t xml:space="preserve">Officer's Acknowledgment:</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Milan, Italy</dc:title>
  <dc:creator/>
  <dc:language>en</dc:language>
  <cp:keywords/>
  <dcterms:created xsi:type="dcterms:W3CDTF">2026-10-10T13:53:28Z</dcterms:created>
  <dcterms:modified xsi:type="dcterms:W3CDTF">2026-10-10T13:53:28Z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