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r>
        <w:t xml:space="preserve"> </w:t>
      </w:r>
      <w:r>
        <w:rPr>
          <w:bCs/>
          <w:b/>
        </w:rPr>
        <w:t xml:space="preserve">Location:</w:t>
      </w:r>
      <w:r>
        <w:t xml:space="preserve"> </w:t>
      </w:r>
      <w:r>
        <w:t xml:space="preserve">Italy Naples (Napoli)</w:t>
      </w:r>
    </w:p>
    <w:p>
      <w:pPr>
        <w:pStyle w:val="BodyText"/>
      </w:pPr>
      <w:r>
        <w:rPr>
          <w:bCs/>
          <w:b/>
        </w:rPr>
        <w:t xml:space="preserve">Review Period:</w:t>
      </w:r>
      <w:r>
        <w:t xml:space="preserve"> </w:t>
      </w:r>
      <w:r>
        <w:t xml:space="preserve">January 1, 2024 – June 30, 2024</w:t>
      </w:r>
      <w:r>
        <w:t xml:space="preserve"> </w:t>
      </w:r>
      <w:r>
        <w:rPr>
          <w:bCs/>
          <w:b/>
        </w:rPr>
        <w:t xml:space="preserve">Report ID:</w:t>
      </w:r>
      <w:r>
        <w:t xml:space="preserve"> </w:t>
      </w:r>
      <w:r>
        <w:t xml:space="preserve">NAP-PR-2024-089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operational conduct, professional integrity, and community engagement of the subject</w:t>
      </w:r>
      <w:r>
        <w:t xml:space="preserve"> </w:t>
      </w:r>
      <w:r>
        <w:rPr>
          <w:bCs/>
          <w:b/>
        </w:rPr>
        <w:t xml:space="preserve">Police Officer</w:t>
      </w:r>
      <w:r>
        <w:t xml:space="preserve"> </w:t>
      </w:r>
      <w:r>
        <w:t xml:space="preserve">assigned to the central district of</w:t>
      </w:r>
      <w:r>
        <w:t xml:space="preserve"> </w:t>
      </w:r>
      <w:r>
        <w:rPr>
          <w:bCs/>
          <w:b/>
        </w:rPr>
        <w:t xml:space="preserve">Italy Naples</w:t>
      </w:r>
      <w:r>
        <w:t xml:space="preserve">. The review process was conducted by a panel of senior colleagues and unit supervisors to ensure an objective evaluation of the officer's performance within the unique socio-cultural and operational context of the Neapolitan metropolitan area.</w:t>
      </w:r>
    </w:p>
    <w:p>
      <w:pPr>
        <w:pStyle w:val="BodyText"/>
      </w:pPr>
      <w:r>
        <w:t xml:space="preserve">The primary objective of this assessment is to identify strengths, areas for improvement, and specific recommendations for professional development. The evaluation focuses on the officer's ability to navigate the complex urban environment of Naples, maintain public order, and uphold the standards of the Italian State Police (Polizia di Stato) or Carabinieri, depending on the specific assignment.</w:t>
      </w:r>
    </w:p>
    <w:bookmarkEnd w:id="21"/>
    <w:bookmarkStart w:id="22" w:name="operational-context-italy-naples"/>
    <w:p>
      <w:pPr>
        <w:pStyle w:val="Heading2"/>
      </w:pPr>
      <w:r>
        <w:t xml:space="preserve">2. Operational Context: Italy Naples</w:t>
      </w:r>
    </w:p>
    <w:p>
      <w:pPr>
        <w:pStyle w:val="FirstParagraph"/>
      </w:pPr>
      <w:r>
        <w:t xml:space="preserve">Policing in</w:t>
      </w:r>
      <w:r>
        <w:t xml:space="preserve"> </w:t>
      </w:r>
      <w:r>
        <w:rPr>
          <w:bCs/>
          <w:b/>
        </w:rPr>
        <w:t xml:space="preserve">Italy Naples</w:t>
      </w:r>
      <w:r>
        <w:t xml:space="preserve"> </w:t>
      </w:r>
      <w:r>
        <w:t xml:space="preserve">presents distinct challenges compared to other regions. The city is characterized by a dense population, a vibrant but sometimes volatile street culture, and a historical complexity regarding organized crime and social inequality. A</w:t>
      </w:r>
      <w:r>
        <w:t xml:space="preserve"> </w:t>
      </w:r>
      <w:r>
        <w:rPr>
          <w:bCs/>
          <w:b/>
        </w:rPr>
        <w:t xml:space="preserve">Police Officer</w:t>
      </w:r>
      <w:r>
        <w:t xml:space="preserve"> </w:t>
      </w:r>
      <w:r>
        <w:t xml:space="preserve">operating in this jurisdiction must possess not only tactical proficiency but also high levels of cultural intelligence and adaptability.</w:t>
      </w:r>
    </w:p>
    <w:p>
      <w:pPr>
        <w:pStyle w:val="BodyText"/>
      </w:pPr>
      <w:r>
        <w:t xml:space="preserve">This</w:t>
      </w:r>
      <w:r>
        <w:t xml:space="preserve"> </w:t>
      </w:r>
      <w:r>
        <w:rPr>
          <w:bCs/>
          <w:b/>
        </w:rPr>
        <w:t xml:space="preserve">Peer Review Report</w:t>
      </w:r>
      <w:r>
        <w:t xml:space="preserve"> </w:t>
      </w:r>
      <w:r>
        <w:t xml:space="preserve">specifically evaluates how the subject officer manages these local dynamics. Key considerations include the officer's interaction with the local community in neighborhoods such as the Historic Center and the Scampia district, their response to traffic congestion in the historic zones, and their adherence to protocols regarding public demonstrations and tourism security.</w:t>
      </w:r>
    </w:p>
    <w:bookmarkEnd w:id="22"/>
    <w:bookmarkStart w:id="26" w:name="performance-evaluation-criteria"/>
    <w:p>
      <w:pPr>
        <w:pStyle w:val="Heading2"/>
      </w:pPr>
      <w:r>
        <w:t xml:space="preserve">3. Performance Evaluation Criteria</w:t>
      </w:r>
    </w:p>
    <w:bookmarkStart w:id="23" w:name="professional-conduct-and-integrity"/>
    <w:p>
      <w:pPr>
        <w:pStyle w:val="Heading3"/>
      </w:pPr>
      <w:r>
        <w:t xml:space="preserve">3.1. Professional Conduct and Integrity</w:t>
      </w:r>
    </w:p>
    <w:p>
      <w:pPr>
        <w:pStyle w:val="FirstParagraph"/>
      </w:pPr>
      <w:r>
        <w:t xml:space="preserve">The subject</w:t>
      </w:r>
      <w:r>
        <w:t xml:space="preserve"> </w:t>
      </w:r>
      <w:r>
        <w:rPr>
          <w:bCs/>
          <w:b/>
        </w:rPr>
        <w:t xml:space="preserve">Police Officer</w:t>
      </w:r>
      <w:r>
        <w:t xml:space="preserve"> </w:t>
      </w:r>
      <w:r>
        <w:t xml:space="preserve">has demonstrated a high standard of ethical behavior throughout the review period. In the context of</w:t>
      </w:r>
      <w:r>
        <w:t xml:space="preserve"> </w:t>
      </w:r>
      <w:r>
        <w:rPr>
          <w:bCs/>
          <w:b/>
        </w:rPr>
        <w:t xml:space="preserve">Italy Naples</w:t>
      </w:r>
      <w:r>
        <w:t xml:space="preserve">, where corruption risks are a known concern, the officer has maintained strict adherence to anti-corruption protocols. Peer observations indicate that the officer consistently refuses improper incentives and maintains transparency in all interactions with citizens and local businesses.</w:t>
      </w:r>
    </w:p>
    <w:bookmarkEnd w:id="23"/>
    <w:bookmarkStart w:id="24" w:name="community-policing-and-communication"/>
    <w:p>
      <w:pPr>
        <w:pStyle w:val="Heading3"/>
      </w:pPr>
      <w:r>
        <w:t xml:space="preserve">3.2. Community Policing and Communication</w:t>
      </w:r>
    </w:p>
    <w:p>
      <w:pPr>
        <w:pStyle w:val="FirstParagraph"/>
      </w:pPr>
      <w:r>
        <w:t xml:space="preserve">Effective communication is vital in Naples. The officer has shown commendable proficiency in the Neapolitan dialect, which has significantly enhanced trust-building efforts with local residents. This linguistic capability allows for more effective de-escalation of conflicts and better intelligence gathering. The</w:t>
      </w:r>
      <w:r>
        <w:t xml:space="preserve"> </w:t>
      </w:r>
      <w:r>
        <w:rPr>
          <w:bCs/>
          <w:b/>
        </w:rPr>
        <w:t xml:space="preserve">Peer Review Report</w:t>
      </w:r>
      <w:r>
        <w:t xml:space="preserve"> </w:t>
      </w:r>
      <w:r>
        <w:t xml:space="preserve">notes that the officer actively participates in community outreach programs, fostering a cooperative relationship between the police force and the citizens of Naples.</w:t>
      </w:r>
    </w:p>
    <w:bookmarkEnd w:id="24"/>
    <w:bookmarkStart w:id="25" w:name="X4d635dc792866eeca504f8d31bd814443fb0d35"/>
    <w:p>
      <w:pPr>
        <w:pStyle w:val="Heading3"/>
      </w:pPr>
      <w:r>
        <w:t xml:space="preserve">3.3. Tactical Response and Incident Management</w:t>
      </w:r>
    </w:p>
    <w:p>
      <w:pPr>
        <w:pStyle w:val="FirstParagraph"/>
      </w:pPr>
      <w:r>
        <w:t xml:space="preserve">During several critical incidents, including public disturbances and minor criminal activities, the</w:t>
      </w:r>
      <w:r>
        <w:t xml:space="preserve"> </w:t>
      </w:r>
      <w:r>
        <w:rPr>
          <w:bCs/>
          <w:b/>
        </w:rPr>
        <w:t xml:space="preserve">Police Officer</w:t>
      </w:r>
      <w:r>
        <w:t xml:space="preserve"> </w:t>
      </w:r>
      <w:r>
        <w:t xml:space="preserve">exhibited sound judgment and tactical awareness. The officer's ability to remain calm under pressure and coordinate effectively with backup units was highlighted by multiple peers. The response times and procedural accuracy during these events were consistent with national standards.</w:t>
      </w:r>
    </w:p>
    <w:bookmarkEnd w:id="25"/>
    <w:bookmarkEnd w:id="26"/>
    <w:bookmarkStart w:id="27" w:name="detailed-observations"/>
    <w:p>
      <w:pPr>
        <w:pStyle w:val="Heading2"/>
      </w:pPr>
      <w:r>
        <w:t xml:space="preserve">4. Detailed Observations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Observation</w:t>
            </w:r>
          </w:p>
        </w:tc>
        <w:tc>
          <w:tcPr/>
          <w:p>
            <w:pPr>
              <w:pStyle w:val="Compact"/>
              <w:jc w:val="left"/>
            </w:pPr>
            <w:r>
              <w:t xml:space="preserve">Rating (1-5)</w:t>
            </w:r>
          </w:p>
        </w:tc>
      </w:tr>
      <w:tr>
        <w:tc>
          <w:tcPr/>
          <w:p>
            <w:pPr>
              <w:pStyle w:val="Compact"/>
              <w:jc w:val="left"/>
            </w:pPr>
            <w:r>
              <w:t xml:space="preserve">Knowledge of Local Law</w:t>
            </w:r>
          </w:p>
        </w:tc>
        <w:tc>
          <w:tcPr/>
          <w:p>
            <w:pPr>
              <w:pStyle w:val="Compact"/>
              <w:jc w:val="left"/>
            </w:pPr>
            <w:r>
              <w:t xml:space="preserve">Excellent understanding of Italian penal code and local ordinances specific to Naples.</w:t>
            </w:r>
          </w:p>
        </w:tc>
        <w:tc>
          <w:tcPr/>
          <w:p>
            <w:pPr>
              <w:pStyle w:val="Compact"/>
              <w:jc w:val="left"/>
            </w:pPr>
            <w:r>
              <w:t xml:space="preserve">5</w:t>
            </w:r>
          </w:p>
        </w:tc>
      </w:tr>
      <w:tr>
        <w:tc>
          <w:tcPr/>
          <w:p>
            <w:pPr>
              <w:pStyle w:val="Compact"/>
              <w:jc w:val="left"/>
            </w:pPr>
            <w:r>
              <w:t xml:space="preserve">Use of Force</w:t>
            </w:r>
          </w:p>
        </w:tc>
        <w:tc>
          <w:tcPr/>
          <w:p>
            <w:pPr>
              <w:pStyle w:val="Compact"/>
              <w:jc w:val="left"/>
            </w:pPr>
            <w:r>
              <w:t xml:space="preserve">Appropriate and proportional use of force; prioritizes de-escalation.</w:t>
            </w:r>
          </w:p>
        </w:tc>
        <w:tc>
          <w:tcPr/>
          <w:p>
            <w:pPr>
              <w:pStyle w:val="Compact"/>
              <w:jc w:val="left"/>
            </w:pPr>
            <w:r>
              <w:t xml:space="preserve">4</w:t>
            </w:r>
          </w:p>
        </w:tc>
      </w:tr>
      <w:tr>
        <w:tc>
          <w:tcPr/>
          <w:p>
            <w:pPr>
              <w:pStyle w:val="Compact"/>
              <w:jc w:val="left"/>
            </w:pPr>
            <w:r>
              <w:t xml:space="preserve">Report Writing</w:t>
            </w:r>
          </w:p>
        </w:tc>
        <w:tc>
          <w:tcPr/>
          <w:p>
            <w:pPr>
              <w:pStyle w:val="Compact"/>
              <w:jc w:val="left"/>
            </w:pPr>
            <w:r>
              <w:t xml:space="preserve">Reports are detailed, accurate, and submitted within the required timeframe.</w:t>
            </w:r>
          </w:p>
        </w:tc>
        <w:tc>
          <w:tcPr/>
          <w:p>
            <w:pPr>
              <w:pStyle w:val="Compact"/>
              <w:jc w:val="left"/>
            </w:pPr>
            <w:r>
              <w:t xml:space="preserve">5</w:t>
            </w:r>
          </w:p>
        </w:tc>
      </w:tr>
      <w:tr>
        <w:tc>
          <w:tcPr/>
          <w:p>
            <w:pPr>
              <w:pStyle w:val="Compact"/>
              <w:jc w:val="left"/>
            </w:pPr>
            <w:r>
              <w:t xml:space="preserve">Teamwork</w:t>
            </w:r>
          </w:p>
        </w:tc>
        <w:tc>
          <w:tcPr/>
          <w:p>
            <w:pPr>
              <w:pStyle w:val="Compact"/>
              <w:jc w:val="left"/>
            </w:pPr>
            <w:r>
              <w:t xml:space="preserve">Collaborates effectively with diverse units, including immigration and traffic divisions.</w:t>
            </w:r>
          </w:p>
        </w:tc>
        <w:tc>
          <w:tcPr/>
          <w:p>
            <w:pPr>
              <w:pStyle w:val="Compact"/>
              <w:jc w:val="left"/>
            </w:pPr>
            <w:r>
              <w:t xml:space="preserve">4</w:t>
            </w:r>
          </w:p>
        </w:tc>
      </w:tr>
      <w:tr>
        <w:tc>
          <w:tcPr/>
          <w:p>
            <w:pPr>
              <w:pStyle w:val="Compact"/>
              <w:jc w:val="left"/>
            </w:pPr>
            <w:r>
              <w:t xml:space="preserve">Stress Management</w:t>
            </w:r>
          </w:p>
        </w:tc>
        <w:tc>
          <w:tcPr/>
          <w:p>
            <w:pPr>
              <w:pStyle w:val="Compact"/>
              <w:jc w:val="left"/>
            </w:pPr>
            <w:r>
              <w:t xml:space="preserve">Maintains composure in high-stress environments typical of urban Naples.</w:t>
            </w:r>
          </w:p>
        </w:tc>
        <w:tc>
          <w:tcPr/>
          <w:p>
            <w:pPr>
              <w:pStyle w:val="Compact"/>
              <w:jc w:val="left"/>
            </w:pPr>
            <w:r>
              <w:t xml:space="preserve">4</w:t>
            </w:r>
          </w:p>
        </w:tc>
      </w:tr>
    </w:tbl>
    <w:bookmarkEnd w:id="27"/>
    <w:bookmarkStart w:id="28" w:name="areas-for-improvement"/>
    <w:p>
      <w:pPr>
        <w:pStyle w:val="Heading2"/>
      </w:pPr>
      <w:r>
        <w:t xml:space="preserve">5.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Police Officer</w:t>
      </w:r>
      <w:r>
        <w:t xml:space="preserve"> </w:t>
      </w:r>
      <w:r>
        <w:t xml:space="preserve">can enhance their effectiveness in</w:t>
      </w:r>
      <w:r>
        <w:t xml:space="preserve"> </w:t>
      </w:r>
      <w:r>
        <w:rPr>
          <w:bCs/>
          <w:b/>
        </w:rPr>
        <w:t xml:space="preserve">Italy Naples</w:t>
      </w:r>
      <w:r>
        <w:t xml:space="preserve">:</w:t>
      </w:r>
    </w:p>
    <w:p>
      <w:pPr>
        <w:numPr>
          <w:ilvl w:val="0"/>
          <w:numId w:val="1001"/>
        </w:numPr>
        <w:pStyle w:val="Compact"/>
      </w:pPr>
      <w:r>
        <w:rPr>
          <w:bCs/>
          <w:b/>
        </w:rPr>
        <w:t xml:space="preserve">Digital Literacy:</w:t>
      </w:r>
      <w:r>
        <w:t xml:space="preserve"> </w:t>
      </w:r>
      <w:r>
        <w:t xml:space="preserve">The officer should undergo additional training in digital forensics and cybercrime investigation, as these areas are increasingly relevant in modern policing.</w:t>
      </w:r>
    </w:p>
    <w:p>
      <w:pPr>
        <w:numPr>
          <w:ilvl w:val="0"/>
          <w:numId w:val="1001"/>
        </w:numPr>
        <w:pStyle w:val="Compact"/>
      </w:pPr>
      <w:r>
        <w:rPr>
          <w:bCs/>
          <w:b/>
        </w:rPr>
        <w:t xml:space="preserve">Conflict Resolution Techniques:</w:t>
      </w:r>
      <w:r>
        <w:t xml:space="preserve"> </w:t>
      </w:r>
      <w:r>
        <w:t xml:space="preserve">Although generally effective, further training in advanced mediation techniques could improve outcomes in domestic dispute cases.</w:t>
      </w:r>
    </w:p>
    <w:p>
      <w:pPr>
        <w:numPr>
          <w:ilvl w:val="0"/>
          <w:numId w:val="1001"/>
        </w:numPr>
        <w:pStyle w:val="Compact"/>
      </w:pPr>
      <w:r>
        <w:rPr>
          <w:bCs/>
          <w:b/>
        </w:rPr>
        <w:t xml:space="preserve">Physical Fitness:</w:t>
      </w:r>
      <w:r>
        <w:t xml:space="preserve"> </w:t>
      </w:r>
      <w:r>
        <w:t xml:space="preserve">Maintaining peak physical condition is crucial for the demanding nature of patrol duties in the varied terrain of Naples.</w:t>
      </w:r>
    </w:p>
    <w:bookmarkEnd w:id="28"/>
    <w:bookmarkStart w:id="29" w:name="conclusion-and-recommendations"/>
    <w:p>
      <w:pPr>
        <w:pStyle w:val="Heading2"/>
      </w:pPr>
      <w:r>
        <w:t xml:space="preserve">6.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Police Officer</w:t>
      </w:r>
      <w:r>
        <w:t xml:space="preserve"> </w:t>
      </w:r>
      <w:r>
        <w:t xml:space="preserve">is deemed a valuable asset to the law enforcement community in</w:t>
      </w:r>
      <w:r>
        <w:t xml:space="preserve"> </w:t>
      </w:r>
      <w:r>
        <w:rPr>
          <w:bCs/>
          <w:b/>
        </w:rPr>
        <w:t xml:space="preserve">Italy Naples</w:t>
      </w:r>
      <w:r>
        <w:t xml:space="preserve">. The officer's dedication, integrity, and cultural competence align well with the mission of serving and protecting the citizens of Naples.</w:t>
      </w:r>
    </w:p>
    <w:p>
      <w:pPr>
        <w:pStyle w:val="BodyText"/>
      </w:pPr>
      <w:r>
        <w:t xml:space="preserve">It is recommended that the officer be eligible for promotion consideration upon completion of the suggested training modules. Continued mentorship and regular peer reviews will ensure sustained high performance and professional growth.</w:t>
      </w:r>
    </w:p>
    <w:bookmarkEnd w:id="29"/>
    <w:p>
      <w:pPr>
        <w:pStyle w:val="BodyText"/>
      </w:pPr>
      <w:r>
        <w:rPr>
          <w:bCs/>
          <w:b/>
        </w:rPr>
        <w:t xml:space="preserve">Reviewer Signature:</w:t>
      </w:r>
      <w:r>
        <w:br/>
      </w:r>
      <w:r>
        <w:t xml:space="preserve">Senior Officer M. Rossi</w:t>
      </w:r>
      <w:r>
        <w:br/>
      </w:r>
      <w:r>
        <w:t xml:space="preserve">Date: July 15, 2024</w:t>
      </w:r>
    </w:p>
    <w:p>
      <w:pPr>
        <w:pStyle w:val="BodyText"/>
      </w:pPr>
      <w:r>
        <w:rPr>
          <w:bCs/>
          <w:b/>
        </w:rPr>
        <w:t xml:space="preserve">Supervisor Approval:</w:t>
      </w:r>
      <w:r>
        <w:br/>
      </w:r>
      <w:r>
        <w:t xml:space="preserve">Commander L. Bianchi</w:t>
      </w:r>
      <w:r>
        <w:br/>
      </w:r>
      <w:r>
        <w:t xml:space="preserve">Date: July 18,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Italy Naples</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