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t xml:space="preserve">Kuwait Ministry of Interior - General Directorate of Traffic and Public Order</w:t>
      </w:r>
    </w:p>
    <w:bookmarkEnd w:id="20"/>
    <w:p>
      <w:pPr>
        <w:pStyle w:val="BodyText"/>
      </w:pPr>
      <w:r>
        <w:rPr>
          <w:bCs/>
          <w:b/>
        </w:rPr>
        <w:t xml:space="preserve">Officer Name:</w:t>
      </w:r>
      <w:r>
        <w:t xml:space="preserve"> </w:t>
      </w:r>
      <w:r>
        <w:t xml:space="preserve">[Insert Officer Name]</w:t>
      </w:r>
    </w:p>
    <w:p>
      <w:pPr>
        <w:pStyle w:val="BodyText"/>
      </w:pPr>
      <w:r>
        <w:rPr>
          <w:bCs/>
          <w:b/>
        </w:rPr>
        <w:t xml:space="preserve">Rank:</w:t>
      </w:r>
      <w:r>
        <w:t xml:space="preserve"> </w:t>
      </w:r>
      <w:r>
        <w:t xml:space="preserve">[Insert Rank]</w:t>
      </w:r>
    </w:p>
    <w:p>
      <w:pPr>
        <w:pStyle w:val="BodyText"/>
      </w:pPr>
      <w:r>
        <w:rPr>
          <w:bCs/>
          <w:b/>
        </w:rPr>
        <w:t xml:space="preserve">Badge Number:</w:t>
      </w:r>
      <w:r>
        <w:t xml:space="preserve"> </w:t>
      </w:r>
      <w:r>
        <w:t xml:space="preserve">[Insert Badge Number]</w:t>
      </w:r>
    </w:p>
    <w:p>
      <w:pPr>
        <w:pStyle w:val="BodyText"/>
      </w:pPr>
      <w:r>
        <w:rPr>
          <w:bCs/>
          <w:b/>
        </w:rPr>
        <w:t xml:space="preserve">Unit:</w:t>
      </w:r>
      <w:r>
        <w:t xml:space="preserve"> </w:t>
      </w:r>
      <w:r>
        <w:t xml:space="preserve">[Insert Unit/Department]</w:t>
      </w:r>
    </w:p>
    <w:p>
      <w:pPr>
        <w:pStyle w:val="BodyText"/>
      </w:pPr>
      <w:r>
        <w:rPr>
          <w:bCs/>
          <w:b/>
        </w:rPr>
        <w:t xml:space="preserve">Reviewer Name:</w:t>
      </w:r>
      <w:r>
        <w:t xml:space="preserve"> </w:t>
      </w:r>
      <w:r>
        <w:t xml:space="preserve">[Insert Reviewer Name]</w:t>
      </w:r>
    </w:p>
    <w:p>
      <w:pPr>
        <w:pStyle w:val="BodyText"/>
      </w:pPr>
      <w:r>
        <w:rPr>
          <w:bCs/>
          <w:b/>
        </w:rPr>
        <w:t xml:space="preserve">Reviewer Rank:</w:t>
      </w:r>
      <w:r>
        <w:t xml:space="preserve"> </w:t>
      </w:r>
      <w:r>
        <w:t xml:space="preserve">[Insert Rank]</w:t>
      </w:r>
    </w:p>
    <w:p>
      <w:pPr>
        <w:pStyle w:val="BodyText"/>
      </w:pPr>
      <w:r>
        <w:rPr>
          <w:bCs/>
          <w:b/>
        </w:rPr>
        <w:t xml:space="preserve">Date of Review:</w:t>
      </w:r>
      <w:r>
        <w:t xml:space="preserve"> </w:t>
      </w:r>
      <w:r>
        <w:t xml:space="preserve">[Insert Date]</w:t>
      </w:r>
    </w:p>
    <w:p>
      <w:pPr>
        <w:pStyle w:val="BodyText"/>
      </w:pPr>
      <w:r>
        <w:rPr>
          <w:bCs/>
          <w:b/>
        </w:rPr>
        <w:t xml:space="preserve">Location:</w:t>
      </w:r>
      <w:r>
        <w:t xml:space="preserve"> </w:t>
      </w:r>
      <w:r>
        <w:t xml:space="preserve">Kuwait City, Kuwait</w:t>
      </w:r>
    </w:p>
    <w:bookmarkStart w:id="21" w:name="introduction-and-scope-of-review"/>
    <w:p>
      <w:pPr>
        <w:pStyle w:val="Heading2"/>
      </w:pPr>
      <w:r>
        <w:t xml:space="preserve">1. Introduction and Scope of Review</w:t>
      </w:r>
    </w:p>
    <w:p>
      <w:pPr>
        <w:pStyle w:val="FirstParagraph"/>
      </w:pPr>
      <w:r>
        <w:t xml:space="preserve">This</w:t>
      </w:r>
      <w:r>
        <w:t xml:space="preserve"> </w:t>
      </w:r>
      <w:r>
        <w:rPr>
          <w:bCs/>
          <w:b/>
        </w:rPr>
        <w:t xml:space="preserve">Peer Review Report</w:t>
      </w:r>
      <w:r>
        <w:t xml:space="preserve"> </w:t>
      </w:r>
      <w:r>
        <w:t xml:space="preserve">serves as a formal evaluation of the professional conduct, operational efficiency, and community engagement of the subject</w:t>
      </w:r>
      <w:r>
        <w:t xml:space="preserve"> </w:t>
      </w:r>
      <w:r>
        <w:rPr>
          <w:bCs/>
          <w:b/>
        </w:rPr>
        <w:t xml:space="preserve">Police Officer</w:t>
      </w:r>
      <w:r>
        <w:t xml:space="preserve">. The review was conducted within the jurisdiction of</w:t>
      </w:r>
      <w:r>
        <w:t xml:space="preserve"> </w:t>
      </w:r>
      <w:r>
        <w:rPr>
          <w:bCs/>
          <w:b/>
        </w:rPr>
        <w:t xml:space="preserve">Kuwait Kuwait City</w:t>
      </w:r>
      <w:r>
        <w:t xml:space="preserve">, focusing on the officer's performance during routine patrols, traffic enforcement, and public interaction duties. The primary objective of this assessment is to ensure alignment with the high standards set by the Kuwait Ministry of Interior and to foster a culture of continuous improvement within the force.</w:t>
      </w:r>
    </w:p>
    <w:p>
      <w:pPr>
        <w:pStyle w:val="BodyText"/>
      </w:pPr>
      <w:r>
        <w:t xml:space="preserve">As a</w:t>
      </w:r>
      <w:r>
        <w:t xml:space="preserve"> </w:t>
      </w:r>
      <w:r>
        <w:rPr>
          <w:bCs/>
          <w:b/>
        </w:rPr>
        <w:t xml:space="preserve">Police Officer</w:t>
      </w:r>
      <w:r>
        <w:t xml:space="preserve"> </w:t>
      </w:r>
      <w:r>
        <w:t xml:space="preserve">operating in the capital, the individual is expected to navigate complex urban environments, uphold the rule of law, and maintain public safety in a diverse and rapidly developing metropolis. This report analyzes specific incidents and general behaviors observed over the designated review period.</w:t>
      </w:r>
    </w:p>
    <w:bookmarkEnd w:id="21"/>
    <w:bookmarkStart w:id="22" w:name="X8478b406a7e9766fc2fe67bbdca694e4d96f1c1"/>
    <w:p>
      <w:pPr>
        <w:pStyle w:val="Heading2"/>
      </w:pPr>
      <w:r>
        <w:t xml:space="preserve">2. Operational Performance and Law Enforcement</w:t>
      </w:r>
    </w:p>
    <w:p>
      <w:pPr>
        <w:pStyle w:val="FirstParagraph"/>
      </w:pPr>
      <w:r>
        <w:t xml:space="preserve">The subject</w:t>
      </w:r>
      <w:r>
        <w:t xml:space="preserve"> </w:t>
      </w:r>
      <w:r>
        <w:rPr>
          <w:bCs/>
          <w:b/>
        </w:rPr>
        <w:t xml:space="preserve">Police Officer</w:t>
      </w:r>
      <w:r>
        <w:t xml:space="preserve"> </w:t>
      </w:r>
      <w:r>
        <w:t xml:space="preserve">demonstrated a solid understanding of Kuwaiti traffic laws and criminal procedure codes. During the observation period in</w:t>
      </w:r>
      <w:r>
        <w:t xml:space="preserve"> </w:t>
      </w:r>
      <w:r>
        <w:rPr>
          <w:bCs/>
          <w:b/>
        </w:rPr>
        <w:t xml:space="preserve">Kuwait Kuwait City</w:t>
      </w:r>
      <w:r>
        <w:t xml:space="preserve">, the officer was noted for their proactive approach to traffic management, particularly in high-congestion areas such as the central business district and major thoroughfares leading to the government quarter.</w:t>
      </w:r>
    </w:p>
    <w:p>
      <w:pPr>
        <w:pStyle w:val="BodyText"/>
      </w:pPr>
      <w:r>
        <w:t xml:space="preserve">Key observations regarding operational performance include:</w:t>
      </w:r>
    </w:p>
    <w:p>
      <w:pPr>
        <w:numPr>
          <w:ilvl w:val="0"/>
          <w:numId w:val="1001"/>
        </w:numPr>
        <w:pStyle w:val="Compact"/>
      </w:pPr>
      <w:r>
        <w:rPr>
          <w:bCs/>
          <w:b/>
        </w:rPr>
        <w:t xml:space="preserve">Traffic Enforcement:</w:t>
      </w:r>
      <w:r>
        <w:t xml:space="preserve"> </w:t>
      </w:r>
      <w:r>
        <w:t xml:space="preserve">The officer consistently enforced speed limits and traffic signal violations with fairness and accuracy. There were no recorded instances of arbitrary enforcement or bias.</w:t>
      </w:r>
    </w:p>
    <w:p>
      <w:pPr>
        <w:numPr>
          <w:ilvl w:val="0"/>
          <w:numId w:val="1001"/>
        </w:numPr>
        <w:pStyle w:val="Compact"/>
      </w:pPr>
      <w:r>
        <w:rPr>
          <w:bCs/>
          <w:b/>
        </w:rPr>
        <w:t xml:space="preserve">Response Time:</w:t>
      </w:r>
      <w:r>
        <w:t xml:space="preserve"> </w:t>
      </w:r>
      <w:r>
        <w:t xml:space="preserve">When dispatched to minor incidents within the city limits, the officer exhibited prompt response times, ensuring that public order was restored quickly.</w:t>
      </w:r>
    </w:p>
    <w:p>
      <w:pPr>
        <w:numPr>
          <w:ilvl w:val="0"/>
          <w:numId w:val="1001"/>
        </w:numPr>
        <w:pStyle w:val="Compact"/>
      </w:pPr>
      <w:r>
        <w:rPr>
          <w:bCs/>
          <w:b/>
        </w:rPr>
        <w:t xml:space="preserve">Use of Technology:</w:t>
      </w:r>
      <w:r>
        <w:t xml:space="preserve"> </w:t>
      </w:r>
      <w:r>
        <w:t xml:space="preserve">The officer effectively utilized the department's mobile data terminals and body-worn cameras, ensuring that all interactions were documented in accordance with departmental policy.</w:t>
      </w:r>
    </w:p>
    <w:bookmarkEnd w:id="22"/>
    <w:bookmarkStart w:id="23" w:name="X65fc714c48adcfa5d5a25c2b2a07355ed614554"/>
    <w:p>
      <w:pPr>
        <w:pStyle w:val="Heading2"/>
      </w:pPr>
      <w:r>
        <w:t xml:space="preserve">3. Community Relations and Cultural Sensitivity</w:t>
      </w:r>
    </w:p>
    <w:p>
      <w:pPr>
        <w:pStyle w:val="FirstParagraph"/>
      </w:pPr>
      <w:r>
        <w:t xml:space="preserve">A critical aspect of being a</w:t>
      </w:r>
      <w:r>
        <w:t xml:space="preserve"> </w:t>
      </w:r>
      <w:r>
        <w:rPr>
          <w:bCs/>
          <w:b/>
        </w:rPr>
        <w:t xml:space="preserve">Police Officer</w:t>
      </w:r>
      <w:r>
        <w:t xml:space="preserve"> </w:t>
      </w:r>
      <w:r>
        <w:t xml:space="preserve">in</w:t>
      </w:r>
      <w:r>
        <w:t xml:space="preserve"> </w:t>
      </w:r>
      <w:r>
        <w:rPr>
          <w:bCs/>
          <w:b/>
        </w:rPr>
        <w:t xml:space="preserve">Kuwait Kuwait City</w:t>
      </w:r>
      <w:r>
        <w:t xml:space="preserve"> </w:t>
      </w:r>
      <w:r>
        <w:t xml:space="preserve">is the ability to interact respectfully with a multicultural population. The city hosts a significant expatriate community, requiring officers to possess high levels of cultural sensitivity and communication skills.</w:t>
      </w:r>
    </w:p>
    <w:p>
      <w:pPr>
        <w:pStyle w:val="BodyText"/>
      </w:pPr>
      <w:r>
        <w:t xml:space="preserve">This</w:t>
      </w:r>
      <w:r>
        <w:t xml:space="preserve"> </w:t>
      </w:r>
      <w:r>
        <w:rPr>
          <w:bCs/>
          <w:b/>
        </w:rPr>
        <w:t xml:space="preserve">Peer Review Report</w:t>
      </w:r>
      <w:r>
        <w:t xml:space="preserve"> </w:t>
      </w:r>
      <w:r>
        <w:t xml:space="preserve">highlights the officer's commendable ability to de-escalate tense situations through calm and respectful dialogue. The officer was observed assisting citizens with directions and minor inquiries, reinforcing the image of the police force as a service-oriented entity. The officer's conduct reflected the values of hospitality and respect inherent in Kuwaiti culture, while maintaining professional boundaries.</w:t>
      </w:r>
    </w:p>
    <w:bookmarkEnd w:id="23"/>
    <w:bookmarkStart w:id="24" w:name="professionalism-and-integrity"/>
    <w:p>
      <w:pPr>
        <w:pStyle w:val="Heading2"/>
      </w:pPr>
      <w:r>
        <w:t xml:space="preserve">4. Professionalism and Integrity</w:t>
      </w:r>
    </w:p>
    <w:p>
      <w:pPr>
        <w:pStyle w:val="FirstParagraph"/>
      </w:pPr>
      <w:r>
        <w:t xml:space="preserve">Integrity is the cornerstone of policing. Throughout the review period, the subject</w:t>
      </w:r>
      <w:r>
        <w:t xml:space="preserve"> </w:t>
      </w:r>
      <w:r>
        <w:rPr>
          <w:bCs/>
          <w:b/>
        </w:rPr>
        <w:t xml:space="preserve">Police Officer</w:t>
      </w:r>
      <w:r>
        <w:t xml:space="preserve"> </w:t>
      </w:r>
      <w:r>
        <w:t xml:space="preserve">maintained a high standard of personal and professional integrity. There were no allegations of misconduct, corruption, or abuse of authority. The officer adhered strictly to the dress code and grooming standards required by the Kuwait Ministry of Interior.</w:t>
      </w:r>
    </w:p>
    <w:p>
      <w:pPr>
        <w:pStyle w:val="BodyText"/>
      </w:pPr>
      <w:r>
        <w:t xml:space="preserve">Furthermore, the officer demonstrated reliability in reporting duties and submitting necessary paperwork. This attention to administrative detail is crucial for the legal validity of police actions in</w:t>
      </w:r>
      <w:r>
        <w:t xml:space="preserve"> </w:t>
      </w:r>
      <w:r>
        <w:rPr>
          <w:bCs/>
          <w:b/>
        </w:rPr>
        <w:t xml:space="preserve">Kuwait Kuwait City</w:t>
      </w:r>
      <w:r>
        <w:t xml:space="preserve">.</w:t>
      </w:r>
    </w:p>
    <w:bookmarkEnd w:id="24"/>
    <w:bookmarkStart w:id="25" w:name="areas-for-improvement"/>
    <w:p>
      <w:pPr>
        <w:pStyle w:val="Heading2"/>
      </w:pPr>
      <w:r>
        <w:t xml:space="preserve">5. Areas for Improvement</w:t>
      </w:r>
    </w:p>
    <w:p>
      <w:pPr>
        <w:pStyle w:val="FirstParagraph"/>
      </w:pPr>
      <w:r>
        <w:t xml:space="preserve">While the overall performance is satisfactory, this</w:t>
      </w:r>
      <w:r>
        <w:t xml:space="preserve"> </w:t>
      </w:r>
      <w:r>
        <w:rPr>
          <w:bCs/>
          <w:b/>
        </w:rPr>
        <w:t xml:space="preserve">Peer Review Report</w:t>
      </w:r>
      <w:r>
        <w:t xml:space="preserve"> </w:t>
      </w:r>
      <w:r>
        <w:t xml:space="preserve">identifies specific areas where the</w:t>
      </w:r>
      <w:r>
        <w:t xml:space="preserve"> </w:t>
      </w:r>
      <w:r>
        <w:rPr>
          <w:bCs/>
          <w:b/>
        </w:rPr>
        <w:t xml:space="preserve">Police Officer</w:t>
      </w:r>
      <w:r>
        <w:t xml:space="preserve"> </w:t>
      </w:r>
      <w:r>
        <w:t xml:space="preserve">can enhance their effectiveness:</w:t>
      </w:r>
    </w:p>
    <w:p>
      <w:pPr>
        <w:numPr>
          <w:ilvl w:val="0"/>
          <w:numId w:val="1002"/>
        </w:numPr>
        <w:pStyle w:val="Compact"/>
      </w:pPr>
      <w:r>
        <w:rPr>
          <w:bCs/>
          <w:b/>
        </w:rPr>
        <w:t xml:space="preserve">Language Proficiency:</w:t>
      </w:r>
      <w:r>
        <w:t xml:space="preserve"> </w:t>
      </w:r>
      <w:r>
        <w:t xml:space="preserve">While the officer is proficient in Arabic, further improvement in English communication skills is recommended to better serve the international community residing in</w:t>
      </w:r>
      <w:r>
        <w:t xml:space="preserve"> </w:t>
      </w:r>
      <w:r>
        <w:rPr>
          <w:bCs/>
          <w:b/>
        </w:rPr>
        <w:t xml:space="preserve">Kuwait Kuwait City</w:t>
      </w:r>
      <w:r>
        <w:t xml:space="preserve">.</w:t>
      </w:r>
    </w:p>
    <w:p>
      <w:pPr>
        <w:numPr>
          <w:ilvl w:val="0"/>
          <w:numId w:val="1002"/>
        </w:numPr>
        <w:pStyle w:val="Compact"/>
      </w:pPr>
      <w:r>
        <w:rPr>
          <w:bCs/>
          <w:b/>
        </w:rPr>
        <w:t xml:space="preserve">Advanced De-escalation Techniques:</w:t>
      </w:r>
      <w:r>
        <w:t xml:space="preserve"> </w:t>
      </w:r>
      <w:r>
        <w:t xml:space="preserve">Participation in advanced training workshops regarding conflict resolution is advised to handle increasingly complex public disturbances.</w:t>
      </w:r>
    </w:p>
    <w:bookmarkEnd w:id="25"/>
    <w:bookmarkStart w:id="26"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Police Officer</w:t>
      </w:r>
      <w:r>
        <w:t xml:space="preserve"> </w:t>
      </w:r>
      <w:r>
        <w:t xml:space="preserve">is a valuable asset to the force in</w:t>
      </w:r>
      <w:r>
        <w:t xml:space="preserve"> </w:t>
      </w:r>
      <w:r>
        <w:rPr>
          <w:bCs/>
          <w:b/>
        </w:rPr>
        <w:t xml:space="preserve">Kuwait Kuwait City</w:t>
      </w:r>
      <w:r>
        <w:t xml:space="preserve">. Their dedication to duty, adherence to legal standards, and respectful interaction with the public align with the strategic goals of the Ministry of Interior.</w:t>
      </w:r>
    </w:p>
    <w:p>
      <w:pPr>
        <w:pStyle w:val="BodyText"/>
      </w:pPr>
      <w:r>
        <w:t xml:space="preserve">It is recommended that the officer continue their current duties while pursuing the suggested training opportunities. This review confirms that the officer is fit for continued service and is eligible for consideration for future responsibilities.</w:t>
      </w:r>
    </w:p>
    <w:p>
      <w:pPr>
        <w:pStyle w:val="BodyText"/>
      </w:pPr>
      <w:r>
        <w:rPr>
          <w:bCs/>
          <w:b/>
        </w:rPr>
        <w:t xml:space="preserve">Reviewer Signature:</w:t>
      </w:r>
    </w:p>
    <w:p>
      <w:pPr>
        <w:pStyle w:val="BodyText"/>
      </w:pPr>
      <w:r>
        <w:t xml:space="preserve">__________________________</w:t>
      </w:r>
    </w:p>
    <w:p>
      <w:pPr>
        <w:pStyle w:val="BodyText"/>
      </w:pPr>
      <w:r>
        <w:rPr>
          <w:bCs/>
          <w:b/>
        </w:rPr>
        <w:t xml:space="preserve">Date:</w:t>
      </w:r>
      <w:r>
        <w:t xml:space="preserve"> </w:t>
      </w:r>
      <w:r>
        <w:t xml:space="preserve">______________</w:t>
      </w:r>
    </w:p>
    <w:p>
      <w:pPr>
        <w:pStyle w:val="BodyText"/>
      </w:pPr>
      <w:r>
        <w:rPr>
          <w:bCs/>
          <w:b/>
        </w:rPr>
        <w:t xml:space="preserve">Officer Acknowledgment:</w:t>
      </w:r>
    </w:p>
    <w:p>
      <w:pPr>
        <w:pStyle w:val="BodyText"/>
      </w:pPr>
      <w:r>
        <w:t xml:space="preserve">__________________________</w:t>
      </w:r>
    </w:p>
    <w:p>
      <w:pPr>
        <w:pStyle w:val="BodyText"/>
      </w:pPr>
      <w:r>
        <w:rPr>
          <w:bCs/>
          <w:b/>
        </w:rPr>
        <w:t xml:space="preserve">Date:</w:t>
      </w:r>
      <w:r>
        <w:t xml:space="preserve"> </w:t>
      </w:r>
      <w:r>
        <w:t xml:space="preserve">______________</w:t>
      </w:r>
    </w:p>
    <w:p>
      <w:pPr>
        <w:pStyle w:val="BodyText"/>
      </w:pPr>
      <w:r>
        <w:t xml:space="preserve">Confidential Document - Internal Use Only - Kuwait Ministry of Interior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Kuwait City</dc:title>
  <dc:creator/>
  <dc:language>en</dc:language>
  <cp:keywords/>
  <dcterms:created xsi:type="dcterms:W3CDTF">2026-10-10T05:54:10Z</dcterms:created>
  <dcterms:modified xsi:type="dcterms:W3CDTF">2026-10-10T05:54:10Z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