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serves as a formal assessment of the professional conduct, operational efficiency, and community engagement of a Police Officer stationed within the jurisdiction of Malaysia Kuala Lumpur. The purpose of this document is to provide a comprehensive evaluation based on direct observation, collaborative experiences, and feedback from fellow officers and community stakeholders. The review aims to uphold the high standards expected of law enforcement personnel in one of the most dynamic and culturally diverse urban centers in Southeast Asia.</w:t>
      </w:r>
    </w:p>
    <w:p>
      <w:pPr>
        <w:pStyle w:val="BodyText"/>
      </w:pPr>
      <w:r>
        <w:t xml:space="preserve">The evaluation focuses on key performance indicators relevant to the role of a Police Officer in Kuala Lumpur, including adherence to legal protocols, crisis management, interpersonal skills, and commitment to public service. This report is intended to support professional development, ensure accountability, and enhance the overall effectiveness of policing efforts in the region.</w:t>
      </w:r>
    </w:p>
    <w:bookmarkEnd w:id="21"/>
    <w:bookmarkStart w:id="22" w:name="officer-profile"/>
    <w:p>
      <w:pPr>
        <w:pStyle w:val="Heading2"/>
      </w:pPr>
      <w:r>
        <w:t xml:space="preserve">2. Officer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[Officer Name]</w:t>
            </w:r>
          </w:p>
        </w:tc>
      </w:tr>
      <w:tr>
        <w:tc>
          <w:tcPr/>
          <w:p>
            <w:pPr>
              <w:pStyle w:val="Compact"/>
              <w:jc w:val="left"/>
            </w:pPr>
            <w:r>
              <w:t xml:space="preserve">Rank</w:t>
            </w:r>
          </w:p>
        </w:tc>
        <w:tc>
          <w:tcPr/>
          <w:p>
            <w:pPr>
              <w:pStyle w:val="Compact"/>
              <w:jc w:val="left"/>
            </w:pPr>
            <w:r>
              <w:t xml:space="preserve">[Officer Rank]</w:t>
            </w:r>
          </w:p>
        </w:tc>
      </w:tr>
      <w:tr>
        <w:tc>
          <w:tcPr/>
          <w:p>
            <w:pPr>
              <w:pStyle w:val="Compact"/>
              <w:jc w:val="left"/>
            </w:pPr>
            <w:r>
              <w:t xml:space="preserve">Unit/Department</w:t>
            </w:r>
          </w:p>
        </w:tc>
        <w:tc>
          <w:tcPr/>
          <w:p>
            <w:pPr>
              <w:pStyle w:val="Compact"/>
              <w:jc w:val="left"/>
            </w:pPr>
            <w:r>
              <w:t xml:space="preserve">[Unit Name], Kuala Lumpur Police Headquarters</w:t>
            </w:r>
          </w:p>
        </w:tc>
      </w:tr>
      <w:tr>
        <w:tc>
          <w:tcPr/>
          <w:p>
            <w:pPr>
              <w:pStyle w:val="Compact"/>
              <w:jc w:val="left"/>
            </w:pPr>
            <w:r>
              <w:t xml:space="preserve">Years of Service</w:t>
            </w:r>
          </w:p>
        </w:tc>
        <w:tc>
          <w:tcPr/>
          <w:p>
            <w:pPr>
              <w:pStyle w:val="Compact"/>
              <w:jc w:val="left"/>
            </w:pPr>
            <w:r>
              <w:t xml:space="preserve">[Number] Years</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5" w:name="operational-performance"/>
    <w:p>
      <w:pPr>
        <w:pStyle w:val="Heading2"/>
      </w:pPr>
      <w:r>
        <w:t xml:space="preserve">3. Operational Performance</w:t>
      </w:r>
    </w:p>
    <w:bookmarkStart w:id="23" w:name="law-enforcement-and-compliance"/>
    <w:p>
      <w:pPr>
        <w:pStyle w:val="Heading3"/>
      </w:pPr>
      <w:r>
        <w:t xml:space="preserve">3.1 Law Enforcement and Compliance</w:t>
      </w:r>
    </w:p>
    <w:p>
      <w:pPr>
        <w:pStyle w:val="FirstParagraph"/>
      </w:pPr>
      <w:r>
        <w:t xml:space="preserve">The Police Officer has demonstrated a strong understanding of Malaysian law and its application within the context of Kuala Lumpur’s urban environment. During the review period, the officer consistently adhered to legal procedures while conducting patrols, investigations, and traffic enforcement. Their ability to navigate complex legal frameworks, particularly in cases involving multicultural communities, reflects a high level of professionalism and dedication to justice.</w:t>
      </w:r>
    </w:p>
    <w:bookmarkEnd w:id="23"/>
    <w:bookmarkStart w:id="24" w:name="crisis-management-and-response"/>
    <w:p>
      <w:pPr>
        <w:pStyle w:val="Heading3"/>
      </w:pPr>
      <w:r>
        <w:t xml:space="preserve">3.2 Crisis Management and Response</w:t>
      </w:r>
    </w:p>
    <w:p>
      <w:pPr>
        <w:pStyle w:val="FirstParagraph"/>
      </w:pPr>
      <w:r>
        <w:t xml:space="preserve">In high-pressure situations, such as traffic accidents, public disturbances, and emergency calls, the officer exhibited calmness, decisiveness, and effective communication. Their response times were consistently within acceptable limits, and their actions contributed positively to de-escalating tensions and ensuring public safety. Notably, the officer’s handling of a recent incident in [Specific Area, e.g., Bukit Bintang] was praised by both colleagues and community members for its efficiency and fairness.</w:t>
      </w:r>
    </w:p>
    <w:bookmarkEnd w:id="24"/>
    <w:bookmarkEnd w:id="25"/>
    <w:bookmarkStart w:id="28" w:name="community-engagement"/>
    <w:p>
      <w:pPr>
        <w:pStyle w:val="Heading2"/>
      </w:pPr>
      <w:r>
        <w:t xml:space="preserve">4. Community Engagement</w:t>
      </w:r>
    </w:p>
    <w:bookmarkStart w:id="26" w:name="public-interaction"/>
    <w:p>
      <w:pPr>
        <w:pStyle w:val="Heading3"/>
      </w:pPr>
      <w:r>
        <w:t xml:space="preserve">4.1 Public Interaction</w:t>
      </w:r>
    </w:p>
    <w:p>
      <w:pPr>
        <w:pStyle w:val="FirstParagraph"/>
      </w:pPr>
      <w:r>
        <w:t xml:space="preserve">A critical aspect of policing in Malaysia Kuala Lumpur is fostering trust and cooperation with the local community. The Police Officer has shown a commendable ability to engage with residents from diverse cultural and linguistic backgrounds. Their approachable demeanor and willingness to listen have strengthened community relations, particularly in areas with high population density and multicultural demographics.</w:t>
      </w:r>
    </w:p>
    <w:bookmarkEnd w:id="26"/>
    <w:bookmarkStart w:id="27" w:name="community-policing-initiatives"/>
    <w:p>
      <w:pPr>
        <w:pStyle w:val="Heading3"/>
      </w:pPr>
      <w:r>
        <w:t xml:space="preserve">4.2 Community Policing Initiatives</w:t>
      </w:r>
    </w:p>
    <w:p>
      <w:pPr>
        <w:pStyle w:val="FirstParagraph"/>
      </w:pPr>
      <w:r>
        <w:t xml:space="preserve">The officer actively participated in community policing programs, including neighborhood watch meetings, school safety workshops, and public awareness campaigns. Their involvement in these initiatives has not only enhanced their visibility but also demonstrated a genuine commitment to proactive crime prevention and community empowerment.</w:t>
      </w:r>
    </w:p>
    <w:bookmarkEnd w:id="27"/>
    <w:bookmarkEnd w:id="28"/>
    <w:bookmarkStart w:id="31" w:name="professionalism-and-ethics"/>
    <w:p>
      <w:pPr>
        <w:pStyle w:val="Heading2"/>
      </w:pPr>
      <w:r>
        <w:t xml:space="preserve">5. Professionalism and Ethics</w:t>
      </w:r>
    </w:p>
    <w:bookmarkStart w:id="29" w:name="integrity-and-accountability"/>
    <w:p>
      <w:pPr>
        <w:pStyle w:val="Heading3"/>
      </w:pPr>
      <w:r>
        <w:t xml:space="preserve">5.1 Integrity and Accountability</w:t>
      </w:r>
    </w:p>
    <w:p>
      <w:pPr>
        <w:pStyle w:val="FirstParagraph"/>
      </w:pPr>
      <w:r>
        <w:t xml:space="preserve">Integrity is a cornerstone of effective policing, and the officer has consistently upheld ethical standards throughout their duties. There were no reported incidents of misconduct, bias, or abuse of authority during the review period. Their transparency in reporting and willingness to accept feedback reflect a strong sense of accountability.</w:t>
      </w:r>
    </w:p>
    <w:bookmarkEnd w:id="29"/>
    <w:bookmarkStart w:id="30" w:name="teamwork-and-collaboration"/>
    <w:p>
      <w:pPr>
        <w:pStyle w:val="Heading3"/>
      </w:pPr>
      <w:r>
        <w:t xml:space="preserve">5.2 Teamwork and Collaboration</w:t>
      </w:r>
    </w:p>
    <w:p>
      <w:pPr>
        <w:pStyle w:val="FirstParagraph"/>
      </w:pPr>
      <w:r>
        <w:t xml:space="preserve">As a member of the Kuala Lumpur Police Force, the officer has demonstrated excellent teamwork skills. They collaborated effectively with colleagues across different units, shared valuable insights during briefings, and supported peers in challenging situations. Their positive attitude and reliability have made them a respected figure within the department.</w:t>
      </w:r>
    </w:p>
    <w:bookmarkEnd w:id="30"/>
    <w:bookmarkEnd w:id="31"/>
    <w:bookmarkStart w:id="32" w:name="areas-for-improvement"/>
    <w:p>
      <w:pPr>
        <w:pStyle w:val="Heading2"/>
      </w:pPr>
      <w:r>
        <w:t xml:space="preserve">6. Areas for Improvement</w:t>
      </w:r>
    </w:p>
    <w:p>
      <w:pPr>
        <w:pStyle w:val="FirstParagraph"/>
      </w:pPr>
      <w:r>
        <w:t xml:space="preserve">While the officer’s performance has been largely exemplary, there are areas where further development could enhance their effectiveness:</w:t>
      </w:r>
    </w:p>
    <w:p>
      <w:pPr>
        <w:numPr>
          <w:ilvl w:val="0"/>
          <w:numId w:val="1001"/>
        </w:numPr>
        <w:pStyle w:val="Compact"/>
      </w:pPr>
      <w:r>
        <w:rPr>
          <w:bCs/>
          <w:b/>
        </w:rPr>
        <w:t xml:space="preserve">Advanced Training:</w:t>
      </w:r>
      <w:r>
        <w:t xml:space="preserve"> </w:t>
      </w:r>
      <w:r>
        <w:t xml:space="preserve">Pursuing additional training in specialized areas such as cybercrime investigation or conflict resolution could broaden their skill set and better equip them to handle emerging challenges in Kuala Lumpur.</w:t>
      </w:r>
    </w:p>
    <w:p>
      <w:pPr>
        <w:numPr>
          <w:ilvl w:val="0"/>
          <w:numId w:val="1001"/>
        </w:numPr>
        <w:pStyle w:val="Compact"/>
      </w:pPr>
      <w:r>
        <w:rPr>
          <w:bCs/>
          <w:b/>
        </w:rPr>
        <w:t xml:space="preserve">Language Proficiency:</w:t>
      </w:r>
      <w:r>
        <w:t xml:space="preserve"> </w:t>
      </w:r>
      <w:r>
        <w:t xml:space="preserve">Enhancing proficiency in local dialects or minority languages could improve communication with certain segments of the community, particularly in multi-ethnic neighborhoods.</w:t>
      </w:r>
    </w:p>
    <w:p>
      <w:pPr>
        <w:numPr>
          <w:ilvl w:val="0"/>
          <w:numId w:val="1001"/>
        </w:numPr>
        <w:pStyle w:val="Compact"/>
      </w:pPr>
      <w:r>
        <w:rPr>
          <w:bCs/>
          <w:b/>
        </w:rPr>
        <w:t xml:space="preserve">Documentation Skills:</w:t>
      </w:r>
      <w:r>
        <w:t xml:space="preserve"> </w:t>
      </w:r>
      <w:r>
        <w:t xml:space="preserve">While the officer’s fieldwork is commendable, there is room for improvement in the clarity and thoroughness of written reports, which are critical for legal proceedings and internal reviews.</w:t>
      </w:r>
    </w:p>
    <w:bookmarkEnd w:id="32"/>
    <w:bookmarkStart w:id="33" w:name="conclusion"/>
    <w:p>
      <w:pPr>
        <w:pStyle w:val="Heading2"/>
      </w:pPr>
      <w:r>
        <w:t xml:space="preserve">7. Conclusion</w:t>
      </w:r>
    </w:p>
    <w:p>
      <w:pPr>
        <w:pStyle w:val="FirstParagraph"/>
      </w:pPr>
      <w:r>
        <w:t xml:space="preserve">This Peer Review Report concludes that the Police Officer has performed their duties with professionalism, dedication, and a strong sense of responsibility. Their contributions to law enforcement and community engagement in Malaysia Kuala Lumpur have been significant and align with the core values of the police force. By addressing the identified areas for improvement, the officer has the potential to further excel in their role and continue making a positive impact on public safety and community well-being.</w:t>
      </w:r>
    </w:p>
    <w:p>
      <w:pPr>
        <w:pStyle w:val="BodyText"/>
      </w:pPr>
      <w:r>
        <w:t xml:space="preserve">It is recommended that the officer be recognized for their outstanding performance and provided with opportunities for continued growth and development. This report serves as a testament to their commitment to serving the people of Kuala Lumpur with integrity and excellence.</w:t>
      </w:r>
    </w:p>
    <w:bookmarkEnd w:id="33"/>
    <w:bookmarkStart w:id="34"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[Reviewer 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[Officer Name]</w:t>
            </w:r>
          </w:p>
        </w:tc>
        <w:tc>
          <w:tcPr/>
          <w:p>
            <w:pPr>
              <w:pStyle w:val="Compact"/>
              <w:jc w:val="left"/>
            </w:pPr>
            <w:r>
              <w:t xml:space="preserve">[Officer Position]</w:t>
            </w:r>
          </w:p>
        </w:tc>
        <w:tc>
          <w:tcPr/>
          <w:p>
            <w:pPr>
              <w:pStyle w:val="Compact"/>
              <w:jc w:val="left"/>
            </w:pPr>
            <w:r>
              <w:t xml:space="preserve">[Signature]</w:t>
            </w:r>
          </w:p>
        </w:tc>
        <w:tc>
          <w:tcPr/>
          <w:p>
            <w:pPr>
              <w:pStyle w:val="Compact"/>
              <w:jc w:val="left"/>
            </w:pPr>
            <w:r>
              <w:t xml:space="preserve">[Date]</w:t>
            </w: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Kuala Lumpur, Malaysia</dc:title>
  <dc:creator/>
  <dc:language>en</dc:language>
  <cp:keywords/>
  <dcterms:created xsi:type="dcterms:W3CDTF">2026-10-10T08:42:44Z</dcterms:created>
  <dcterms:modified xsi:type="dcterms:W3CDTF">2026-10-10T08:42:44Z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