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Police</w:t>
      </w:r>
      <w:r>
        <w:t xml:space="preserve"> </w:t>
      </w:r>
      <w:r>
        <w:t xml:space="preserve">Officer</w:t>
      </w:r>
      <w:r>
        <w:t xml:space="preserve"> </w:t>
      </w:r>
      <w:r>
        <w:t xml:space="preserve">-</w:t>
      </w:r>
      <w:r>
        <w:t xml:space="preserve"> </w:t>
      </w:r>
      <w:r>
        <w:t xml:space="preserve">New</w:t>
      </w:r>
      <w:r>
        <w:t xml:space="preserve"> </w:t>
      </w:r>
      <w:r>
        <w:t xml:space="preserve">Zealand</w:t>
      </w:r>
      <w:r>
        <w:t xml:space="preserve"> </w:t>
      </w:r>
      <w:r>
        <w:t xml:space="preserve">Wellington</w:t>
      </w:r>
    </w:p>
    <w:bookmarkStart w:id="31" w:name="peer-review-report"/>
    <w:p>
      <w:pPr>
        <w:pStyle w:val="Heading1"/>
      </w:pPr>
      <w:r>
        <w:t xml:space="preserve">Peer Review Report</w:t>
      </w:r>
    </w:p>
    <w:p>
      <w:pPr>
        <w:pStyle w:val="FirstParagraph"/>
      </w:pPr>
      <w:r>
        <w:rPr>
          <w:bCs/>
          <w:b/>
        </w:rPr>
        <w:t xml:space="preserve">Document Reference:</w:t>
      </w:r>
      <w:r>
        <w:t xml:space="preserve"> </w:t>
      </w:r>
      <w:r>
        <w:t xml:space="preserve">NZP-WLG-PRR-2024-001</w:t>
      </w:r>
    </w:p>
    <w:p>
      <w:pPr>
        <w:pStyle w:val="BodyText"/>
      </w:pPr>
      <w:r>
        <w:rPr>
          <w:bCs/>
          <w:b/>
        </w:rPr>
        <w:t xml:space="preserve">Date of Report:</w:t>
      </w:r>
      <w:r>
        <w:t xml:space="preserve"> </w:t>
      </w:r>
      <w:r>
        <w:t xml:space="preserve">October 15, 2024</w:t>
      </w:r>
    </w:p>
    <w:p>
      <w:pPr>
        <w:pStyle w:val="BodyText"/>
      </w:pPr>
      <w:r>
        <w:rPr>
          <w:bCs/>
          <w:b/>
        </w:rPr>
        <w:t xml:space="preserve">Location:</w:t>
      </w:r>
      <w:r>
        <w:t xml:space="preserve"> </w:t>
      </w:r>
      <w:r>
        <w:t xml:space="preserve">Wellington, New Zealand</w:t>
      </w:r>
    </w:p>
    <w:bookmarkStart w:id="20" w:name="introduction"/>
    <w:p>
      <w:pPr>
        <w:pStyle w:val="Heading2"/>
      </w:pPr>
      <w:r>
        <w:t xml:space="preserve">1. Introduction</w:t>
      </w:r>
    </w:p>
    <w:p>
      <w:pPr>
        <w:pStyle w:val="FirstParagraph"/>
      </w:pPr>
      <w:r>
        <w:t xml:space="preserve">This Peer Review Report has been prepared in accordance with the operational standards and professional development frameworks of the New Zealand Police, specifically tailored for officers serving in the Wellington region. The purpose of this review is to provide a structured, objective, and constructive assessment of a Police Officer’s performance, conduct, and professional growth over the past review period. Wellington, as the capital city of New Zealand, presents unique policing challenges, including urban density, multicultural communities, and proximity to government institutions. This report reflects those contextual factors while aligning with national policing values and expectations.</w:t>
      </w:r>
    </w:p>
    <w:bookmarkEnd w:id="20"/>
    <w:bookmarkStart w:id="21" w:name="officer-details"/>
    <w:p>
      <w:pPr>
        <w:pStyle w:val="Heading2"/>
      </w:pPr>
      <w:r>
        <w:t xml:space="preserve">2. Officer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[Officer’s Full Name]</w:t>
            </w:r>
          </w:p>
        </w:tc>
      </w:tr>
      <w:tr>
        <w:tc>
          <w:tcPr/>
          <w:p>
            <w:pPr>
              <w:pStyle w:val="Compact"/>
              <w:jc w:val="left"/>
            </w:pPr>
            <w:r>
              <w:t xml:space="preserve">Rank</w:t>
            </w:r>
          </w:p>
        </w:tc>
        <w:tc>
          <w:tcPr/>
          <w:p>
            <w:pPr>
              <w:pStyle w:val="Compact"/>
              <w:jc w:val="left"/>
            </w:pPr>
            <w:r>
              <w:t xml:space="preserve">[Officer’s Rank]</w:t>
            </w:r>
          </w:p>
        </w:tc>
      </w:tr>
      <w:tr>
        <w:tc>
          <w:tcPr/>
          <w:p>
            <w:pPr>
              <w:pStyle w:val="Compact"/>
              <w:jc w:val="left"/>
            </w:pPr>
            <w:r>
              <w:t xml:space="preserve">Unit/Station</w:t>
            </w:r>
          </w:p>
        </w:tc>
        <w:tc>
          <w:tcPr/>
          <w:p>
            <w:pPr>
              <w:pStyle w:val="Compact"/>
              <w:jc w:val="left"/>
            </w:pPr>
            <w:r>
              <w:t xml:space="preserve">Wellington Central Police Station</w:t>
            </w:r>
          </w:p>
        </w:tc>
      </w:tr>
      <w:tr>
        <w:tc>
          <w:tcPr/>
          <w:p>
            <w:pPr>
              <w:pStyle w:val="Compact"/>
              <w:jc w:val="left"/>
            </w:pPr>
            <w:r>
              <w:t xml:space="preserve">Review Period</w:t>
            </w:r>
          </w:p>
        </w:tc>
        <w:tc>
          <w:tcPr/>
          <w:p>
            <w:pPr>
              <w:pStyle w:val="Compact"/>
              <w:jc w:val="left"/>
            </w:pPr>
            <w:r>
              <w:t xml:space="preserve">January 1, 2024 – September 30, 2024</w:t>
            </w:r>
          </w:p>
        </w:tc>
      </w:tr>
      <w:tr>
        <w:tc>
          <w:tcPr/>
          <w:p>
            <w:pPr>
              <w:pStyle w:val="Compact"/>
              <w:jc w:val="left"/>
            </w:pPr>
            <w:r>
              <w:t xml:space="preserve">Reviewer</w:t>
            </w:r>
          </w:p>
        </w:tc>
        <w:tc>
          <w:tcPr/>
          <w:p>
            <w:pPr>
              <w:pStyle w:val="Compact"/>
              <w:jc w:val="left"/>
            </w:pPr>
            <w:r>
              <w:t xml:space="preserve">[Peer Reviewer’s Name and Rank]</w:t>
            </w:r>
          </w:p>
        </w:tc>
      </w:tr>
    </w:tbl>
    <w:bookmarkEnd w:id="21"/>
    <w:bookmarkStart w:id="22" w:name="purpose-and-scope-of-the-peer-review"/>
    <w:p>
      <w:pPr>
        <w:pStyle w:val="Heading2"/>
      </w:pPr>
      <w:r>
        <w:t xml:space="preserve">3. Purpose and Scope of the Peer Review</w:t>
      </w:r>
    </w:p>
    <w:p>
      <w:pPr>
        <w:pStyle w:val="FirstParagraph"/>
      </w:pPr>
      <w:r>
        <w:t xml:space="preserve">This Peer Review Report is designed to evaluate the Police Officer’s adherence to the New Zealand Police Code of Conduct, operational effectiveness, community engagement, and professional development. The review focuses on performance within the Wellington policing environment, which requires a high level of cultural competence, adaptability, and responsiveness to both routine and complex incidents. The scope includes an assessment of the officer’s ability to work collaboratively within the team, uphold public trust, and contribute to the safety and well-being of Wellington’s diverse communities.</w:t>
      </w:r>
    </w:p>
    <w:bookmarkEnd w:id="22"/>
    <w:bookmarkStart w:id="26" w:name="performance-assessment"/>
    <w:p>
      <w:pPr>
        <w:pStyle w:val="Heading2"/>
      </w:pPr>
      <w:r>
        <w:t xml:space="preserve">4. Performance Assessment</w:t>
      </w:r>
    </w:p>
    <w:bookmarkStart w:id="23" w:name="operational-effectiveness"/>
    <w:p>
      <w:pPr>
        <w:pStyle w:val="Heading3"/>
      </w:pPr>
      <w:r>
        <w:t xml:space="preserve">4.1 Operational Effectiveness</w:t>
      </w:r>
    </w:p>
    <w:p>
      <w:pPr>
        <w:pStyle w:val="FirstParagraph"/>
      </w:pPr>
      <w:r>
        <w:t xml:space="preserve">The Police Officer has demonstrated a strong commitment to operational duties throughout the review period. In Wellington, where incidents can range from traffic management in the CBD to responding to public order situations near Parliament, the officer has shown sound judgment and professionalism. Their ability to assess situations quickly and act in accordance with New Zealand Police protocols has been consistently noted. The officer’s involvement in key operations, including community safety initiatives and targeted patrols in high-risk areas, has contributed positively to local crime reduction efforts.</w:t>
      </w:r>
    </w:p>
    <w:bookmarkEnd w:id="23"/>
    <w:bookmarkStart w:id="24" w:name="community-engagement"/>
    <w:p>
      <w:pPr>
        <w:pStyle w:val="Heading3"/>
      </w:pPr>
      <w:r>
        <w:t xml:space="preserve">4.2 Community Engagement</w:t>
      </w:r>
    </w:p>
    <w:p>
      <w:pPr>
        <w:pStyle w:val="FirstParagraph"/>
      </w:pPr>
      <w:r>
        <w:t xml:space="preserve">Community policing is a cornerstone of the New Zealand Police’s approach, particularly in Wellington, where building trust with diverse populations is essential. The officer has actively participated in community liaison activities, including school visits, local meetings, and cultural events. Their efforts to engage with Māori, Pacific, and other ethnic communities reflect a genuine understanding of the importance of inclusivity and respect. Feedback from community members has been largely positive, highlighting the officer’s approachability and willingness to listen.</w:t>
      </w:r>
    </w:p>
    <w:bookmarkEnd w:id="24"/>
    <w:bookmarkStart w:id="25" w:name="professional-conduct-and-ethics"/>
    <w:p>
      <w:pPr>
        <w:pStyle w:val="Heading3"/>
      </w:pPr>
      <w:r>
        <w:t xml:space="preserve">4.3 Professional Conduct and Ethics</w:t>
      </w:r>
    </w:p>
    <w:p>
      <w:pPr>
        <w:pStyle w:val="FirstParagraph"/>
      </w:pPr>
      <w:r>
        <w:t xml:space="preserve">The officer has upheld the highest standards of professional conduct, in line with the New Zealand Police values of integrity, respect, and accountability. There have been no formal complaints or disciplinary issues during the review period. The officer’s interactions with colleagues, supervisors, and the public have been characterized by courtesy and fairness. Their commitment to ethical policing is evident in their decision-making and adherence to legal and procedural requirements.</w:t>
      </w:r>
    </w:p>
    <w:bookmarkEnd w:id="25"/>
    <w:bookmarkEnd w:id="26"/>
    <w:bookmarkStart w:id="27" w:name="strengths"/>
    <w:p>
      <w:pPr>
        <w:pStyle w:val="Heading2"/>
      </w:pPr>
      <w:r>
        <w:t xml:space="preserve">5. Strengths</w:t>
      </w:r>
    </w:p>
    <w:p>
      <w:pPr>
        <w:numPr>
          <w:ilvl w:val="0"/>
          <w:numId w:val="1001"/>
        </w:numPr>
        <w:pStyle w:val="Compact"/>
      </w:pPr>
      <w:r>
        <w:t xml:space="preserve">Strong situational awareness and decision-making under pressure.</w:t>
      </w:r>
    </w:p>
    <w:p>
      <w:pPr>
        <w:numPr>
          <w:ilvl w:val="0"/>
          <w:numId w:val="1001"/>
        </w:numPr>
        <w:pStyle w:val="Compact"/>
      </w:pPr>
      <w:r>
        <w:t xml:space="preserve">Effective communication skills, both verbal and written.</w:t>
      </w:r>
    </w:p>
    <w:p>
      <w:pPr>
        <w:numPr>
          <w:ilvl w:val="0"/>
          <w:numId w:val="1001"/>
        </w:numPr>
        <w:pStyle w:val="Compact"/>
      </w:pPr>
      <w:r>
        <w:t xml:space="preserve">Proactive engagement with Wellington’s diverse communities.</w:t>
      </w:r>
    </w:p>
    <w:p>
      <w:pPr>
        <w:numPr>
          <w:ilvl w:val="0"/>
          <w:numId w:val="1001"/>
        </w:numPr>
        <w:pStyle w:val="Compact"/>
      </w:pPr>
      <w:r>
        <w:t xml:space="preserve">Reliable team player with a positive attitude.</w:t>
      </w:r>
    </w:p>
    <w:p>
      <w:pPr>
        <w:numPr>
          <w:ilvl w:val="0"/>
          <w:numId w:val="1001"/>
        </w:numPr>
        <w:pStyle w:val="Compact"/>
      </w:pPr>
      <w:r>
        <w:t xml:space="preserve">Commitment to ongoing professional development and training.</w:t>
      </w:r>
    </w:p>
    <w:bookmarkEnd w:id="27"/>
    <w:bookmarkStart w:id="28" w:name="areas-for-improvement"/>
    <w:p>
      <w:pPr>
        <w:pStyle w:val="Heading2"/>
      </w:pPr>
      <w:r>
        <w:t xml:space="preserve">6. Areas for Improvement</w:t>
      </w:r>
    </w:p>
    <w:p>
      <w:pPr>
        <w:numPr>
          <w:ilvl w:val="0"/>
          <w:numId w:val="1002"/>
        </w:numPr>
        <w:pStyle w:val="Compact"/>
      </w:pPr>
      <w:r>
        <w:t xml:space="preserve">Further development in conflict de-escalation techniques, particularly in high-tension urban environments.</w:t>
      </w:r>
    </w:p>
    <w:p>
      <w:pPr>
        <w:numPr>
          <w:ilvl w:val="0"/>
          <w:numId w:val="1002"/>
        </w:numPr>
        <w:pStyle w:val="Compact"/>
      </w:pPr>
      <w:r>
        <w:t xml:space="preserve">Enhanced use of digital tools and data-driven policing methods.</w:t>
      </w:r>
    </w:p>
    <w:p>
      <w:pPr>
        <w:numPr>
          <w:ilvl w:val="0"/>
          <w:numId w:val="1002"/>
        </w:numPr>
        <w:pStyle w:val="Compact"/>
      </w:pPr>
      <w:r>
        <w:t xml:space="preserve">Increased involvement in leadership and mentoring opportunities.</w:t>
      </w:r>
    </w:p>
    <w:bookmarkEnd w:id="28"/>
    <w:bookmarkStart w:id="29" w:name="recommendations"/>
    <w:p>
      <w:pPr>
        <w:pStyle w:val="Heading2"/>
      </w:pPr>
      <w:r>
        <w:t xml:space="preserve">7. Recommendations</w:t>
      </w:r>
    </w:p>
    <w:p>
      <w:pPr>
        <w:pStyle w:val="FirstParagraph"/>
      </w:pPr>
      <w:r>
        <w:t xml:space="preserve">Based on the findings of this Peer Review Report, the following recommendations are made to support the continued professional growth of the Police Officer:</w:t>
      </w:r>
    </w:p>
    <w:p>
      <w:pPr>
        <w:numPr>
          <w:ilvl w:val="0"/>
          <w:numId w:val="1003"/>
        </w:numPr>
        <w:pStyle w:val="Compact"/>
      </w:pPr>
      <w:r>
        <w:t xml:space="preserve">Enroll in advanced de-escalation and crisis intervention training tailored to urban policing contexts.</w:t>
      </w:r>
    </w:p>
    <w:p>
      <w:pPr>
        <w:numPr>
          <w:ilvl w:val="0"/>
          <w:numId w:val="1003"/>
        </w:numPr>
        <w:pStyle w:val="Compact"/>
      </w:pPr>
      <w:r>
        <w:t xml:space="preserve">Participate in workshops on digital policing and data analysis to enhance operational efficiency.</w:t>
      </w:r>
    </w:p>
    <w:p>
      <w:pPr>
        <w:numPr>
          <w:ilvl w:val="0"/>
          <w:numId w:val="1003"/>
        </w:numPr>
        <w:pStyle w:val="Compact"/>
      </w:pPr>
      <w:r>
        <w:t xml:space="preserve">Seek opportunities to mentor junior officers and contribute to team leadership initiatives.</w:t>
      </w:r>
    </w:p>
    <w:p>
      <w:pPr>
        <w:numPr>
          <w:ilvl w:val="0"/>
          <w:numId w:val="1003"/>
        </w:numPr>
        <w:pStyle w:val="Compact"/>
      </w:pPr>
      <w:r>
        <w:t xml:space="preserve">Continue active involvement in community engagement programs to strengthen public trust in Wellington.</w:t>
      </w:r>
    </w:p>
    <w:bookmarkEnd w:id="29"/>
    <w:bookmarkStart w:id="30" w:name="conclusion"/>
    <w:p>
      <w:pPr>
        <w:pStyle w:val="Heading2"/>
      </w:pPr>
      <w:r>
        <w:t xml:space="preserve">8. Conclusion</w:t>
      </w:r>
    </w:p>
    <w:p>
      <w:pPr>
        <w:pStyle w:val="FirstParagraph"/>
      </w:pPr>
      <w:r>
        <w:t xml:space="preserve">This Peer Review Report confirms that the Police Officer has performed their duties with professionalism, dedication, and a strong commitment to the values of the New Zealand Police. Their contributions to policing in Wellington have been valuable, and with continued development in the identified areas, they are well-positioned to take on greater responsibilities. This report serves as a constructive tool for ongoing performance management and professional growth within the Wellington policing environment.</w:t>
      </w:r>
    </w:p>
    <w:bookmarkEnd w:id="30"/>
    <w:p>
      <w:pPr>
        <w:pStyle w:val="BodyText"/>
      </w:pPr>
      <w:r>
        <w:rPr>
          <w:bCs/>
          <w:b/>
        </w:rPr>
        <w:t xml:space="preserve">Reviewer’s Signature:</w:t>
      </w:r>
      <w:r>
        <w:t xml:space="preserve"> </w:t>
      </w:r>
      <w:r>
        <w:t xml:space="preserve">________________________</w:t>
      </w:r>
    </w:p>
    <w:p>
      <w:pPr>
        <w:pStyle w:val="BodyText"/>
      </w:pPr>
      <w:r>
        <w:rPr>
          <w:bCs/>
          <w:b/>
        </w:rPr>
        <w:t xml:space="preserve">Name:</w:t>
      </w:r>
      <w:r>
        <w:t xml:space="preserve"> </w:t>
      </w:r>
      <w:r>
        <w:t xml:space="preserve">[Peer Reviewer’s Name]</w:t>
      </w:r>
    </w:p>
    <w:p>
      <w:pPr>
        <w:pStyle w:val="BodyText"/>
      </w:pPr>
      <w:r>
        <w:rPr>
          <w:bCs/>
          <w:b/>
        </w:rPr>
        <w:t xml:space="preserve">Rank:</w:t>
      </w:r>
      <w:r>
        <w:t xml:space="preserve"> </w:t>
      </w:r>
      <w:r>
        <w:t xml:space="preserve">[Peer Reviewer’s Rank]</w:t>
      </w:r>
    </w:p>
    <w:p>
      <w:pPr>
        <w:pStyle w:val="BodyText"/>
      </w:pPr>
      <w:r>
        <w:rPr>
          <w:bCs/>
          <w:b/>
        </w:rPr>
        <w:t xml:space="preserve">Date:</w:t>
      </w:r>
      <w:r>
        <w:t xml:space="preserve"> </w:t>
      </w:r>
      <w:r>
        <w:t xml:space="preserve">October 15, 2024</w:t>
      </w:r>
    </w:p>
    <w:p>
      <w:pPr>
        <w:pStyle w:val="BodyText"/>
      </w:pPr>
      <w:r>
        <w:br/>
      </w:r>
    </w:p>
    <w:p>
      <w:pPr>
        <w:pStyle w:val="BodyText"/>
      </w:pPr>
      <w:r>
        <w:rPr>
          <w:bCs/>
          <w:b/>
        </w:rPr>
        <w:t xml:space="preserve">Officer’s Acknowledgment:</w:t>
      </w:r>
      <w:r>
        <w:t xml:space="preserve"> </w:t>
      </w:r>
      <w:r>
        <w:t xml:space="preserve">________________________</w:t>
      </w:r>
    </w:p>
    <w:p>
      <w:pPr>
        <w:pStyle w:val="BodyText"/>
      </w:pPr>
      <w:r>
        <w:rPr>
          <w:bCs/>
          <w:b/>
        </w:rPr>
        <w:t xml:space="preserve">Name:</w:t>
      </w:r>
      <w:r>
        <w:t xml:space="preserve"> </w:t>
      </w:r>
      <w:r>
        <w:t xml:space="preserve">[Officer’s Full Name]</w:t>
      </w:r>
    </w:p>
    <w:p>
      <w:pPr>
        <w:pStyle w:val="BodyText"/>
      </w:pPr>
      <w:r>
        <w:rPr>
          <w:bCs/>
          <w:b/>
        </w:rPr>
        <w:t xml:space="preserve">Date:</w:t>
      </w:r>
      <w:r>
        <w:t xml:space="preserve"> </w:t>
      </w:r>
      <w:r>
        <w:t xml:space="preserve">________________________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Police Officer - New Zealand Wellington</dc:title>
  <dc:creator/>
  <dc:language>en</dc:language>
  <cp:keywords/>
  <dcterms:created xsi:type="dcterms:W3CDTF">2026-10-10T03:21:51Z</dcterms:created>
  <dcterms:modified xsi:type="dcterms:W3CDTF">2026-10-10T03:21:51Z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