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Internal Assessment of Professional Competence and Operational Conduct</w:t>
      </w:r>
    </w:p>
    <w:bookmarkEnd w:id="20"/>
    <w:p>
      <w:pPr>
        <w:pStyle w:val="BodyText"/>
      </w:pPr>
      <w:r>
        <w:rPr>
          <w:bCs/>
          <w:b/>
        </w:rPr>
        <w:t xml:space="preserve">Subject Officer</w:t>
      </w:r>
      <w:r>
        <w:t xml:space="preserve"> </w:t>
      </w:r>
      <w:r>
        <w:t xml:space="preserve">Officer A. Karimov (ID: TK-49201)</w:t>
      </w:r>
    </w:p>
    <w:p>
      <w:pPr>
        <w:pStyle w:val="BodyText"/>
      </w:pPr>
      <w:r>
        <w:rPr>
          <w:bCs/>
          <w:b/>
        </w:rPr>
        <w:t xml:space="preserve">Reviewing Officer</w:t>
      </w:r>
      <w:r>
        <w:t xml:space="preserve"> </w:t>
      </w:r>
      <w:r>
        <w:t xml:space="preserve">Senior Inspector J. Smith (ID: TK-10055)</w:t>
      </w:r>
    </w:p>
    <w:p>
      <w:pPr>
        <w:pStyle w:val="BodyText"/>
      </w:pPr>
      <w:r>
        <w:rPr>
          <w:bCs/>
          <w:b/>
        </w:rPr>
        <w:t xml:space="preserve">Department</w:t>
      </w:r>
      <w:r>
        <w:t xml:space="preserve"> </w:t>
      </w:r>
      <w:r>
        <w:t xml:space="preserve">Internal Affairs, Tashkent City Police Department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Location</w:t>
      </w:r>
      <w:r>
        <w:t xml:space="preserve"> </w:t>
      </w:r>
      <w:r>
        <w:t xml:space="preserve">Tashkent, Uzbekistan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conduct, and operational capabilities of the subject</w:t>
      </w:r>
      <w:r>
        <w:t xml:space="preserve"> </w:t>
      </w:r>
      <w:r>
        <w:rPr>
          <w:bCs/>
          <w:b/>
        </w:rPr>
        <w:t xml:space="preserve">Police Officer</w:t>
      </w:r>
      <w:r>
        <w:t xml:space="preserve"> </w:t>
      </w:r>
      <w:r>
        <w:t xml:space="preserve">within the jurisdiction of</w:t>
      </w:r>
      <w:r>
        <w:t xml:space="preserve"> </w:t>
      </w:r>
      <w:r>
        <w:rPr>
          <w:bCs/>
          <w:b/>
        </w:rPr>
        <w:t xml:space="preserve">Uzbekistan Tashkent</w:t>
      </w:r>
      <w:r>
        <w:t xml:space="preserve">. The purpose of this document is to align with the ongoing modernization efforts of the Ministry of Internal Affairs of the Republic of Uzbekistan, ensuring that law enforcement personnel in the capital city meet the highest standards of community policing, legal adherence, and public service.</w:t>
      </w:r>
    </w:p>
    <w:p>
      <w:pPr>
        <w:pStyle w:val="BodyText"/>
      </w:pPr>
      <w:r>
        <w:t xml:space="preserve">The review focuses on the officer's ability to navigate the unique socio-cultural landscape of Tashkent, their adherence to the new legal frameworks regarding human rights and transparency, and their effectiveness in maintaining public order in a rapidly developing metropolis. Overall, the subject officer has demonstrated a commendable commitment to duty, though specific areas regarding digital literacy and de-escalation techniques require further development.</w:t>
      </w:r>
    </w:p>
    <w:bookmarkEnd w:id="21"/>
    <w:bookmarkStart w:id="22" w:name="X0303173ed1d594ce057a6f112fa0fd7161db8fb"/>
    <w:p>
      <w:pPr>
        <w:pStyle w:val="Heading2"/>
      </w:pPr>
      <w:r>
        <w:t xml:space="preserve">2. Operational Performance and Tactical Competence</w:t>
      </w:r>
    </w:p>
    <w:p>
      <w:pPr>
        <w:pStyle w:val="FirstParagraph"/>
      </w:pPr>
      <w:r>
        <w:t xml:space="preserve">The primary function of a</w:t>
      </w:r>
      <w:r>
        <w:t xml:space="preserve"> </w:t>
      </w:r>
      <w:r>
        <w:rPr>
          <w:bCs/>
          <w:b/>
        </w:rPr>
        <w:t xml:space="preserve">Police Officer</w:t>
      </w:r>
      <w:r>
        <w:t xml:space="preserve"> </w:t>
      </w:r>
      <w:r>
        <w:t xml:space="preserve">in</w:t>
      </w:r>
      <w:r>
        <w:t xml:space="preserve"> </w:t>
      </w:r>
      <w:r>
        <w:rPr>
          <w:bCs/>
          <w:b/>
        </w:rPr>
        <w:t xml:space="preserve">Uzbekistan Tashkent</w:t>
      </w:r>
      <w:r>
        <w:t xml:space="preserve"> </w:t>
      </w:r>
      <w:r>
        <w:t xml:space="preserve">involves maintaining safety in high-density urban areas, managing traffic flow, and responding to civil disturbances. During the review period, the subject officer was evaluated on their response times and tactical decision-making.</w:t>
      </w:r>
    </w:p>
    <w:p>
      <w:pPr>
        <w:pStyle w:val="BodyText"/>
      </w:pPr>
      <w:r>
        <w:t xml:space="preserve">The officer has shown strong proficiency in patrolling the Chilonzor and Yunusabad districts. Their ability to identify potential security threats in crowded public spaces, such as near the Navoi Square or the Tashkent Metro stations, is above average. The officer consistently follows the chain of command and utilizes radio communication protocols effectively. However, this</w:t>
      </w:r>
      <w:r>
        <w:t xml:space="preserve"> </w:t>
      </w:r>
      <w:r>
        <w:rPr>
          <w:bCs/>
          <w:b/>
        </w:rPr>
        <w:t xml:space="preserve">Peer Review Report</w:t>
      </w:r>
      <w:r>
        <w:t xml:space="preserve"> </w:t>
      </w:r>
      <w:r>
        <w:t xml:space="preserve">notes that while physical fitness and tactical readiness are excellent, the officer occasionally relies on traditional enforcement methods rather than the modern, community-oriented approaches currently being promoted by the Tashkent City Police Department.</w:t>
      </w:r>
    </w:p>
    <w:bookmarkEnd w:id="22"/>
    <w:bookmarkStart w:id="23" w:name="adherence-to-legal-standards-and-ethics"/>
    <w:p>
      <w:pPr>
        <w:pStyle w:val="Heading2"/>
      </w:pPr>
      <w:r>
        <w:t xml:space="preserve">3. Adherence to Legal Standards and Ethics</w:t>
      </w:r>
    </w:p>
    <w:p>
      <w:pPr>
        <w:pStyle w:val="FirstParagraph"/>
      </w:pPr>
      <w:r>
        <w:t xml:space="preserve">A critical component of this assessment is the officer's compliance with the laws of the Republic of Uzbekistan. Recent reforms in</w:t>
      </w:r>
      <w:r>
        <w:t xml:space="preserve"> </w:t>
      </w:r>
      <w:r>
        <w:rPr>
          <w:bCs/>
          <w:b/>
        </w:rPr>
        <w:t xml:space="preserve">Uzbekistan Tashkent</w:t>
      </w:r>
      <w:r>
        <w:t xml:space="preserve"> </w:t>
      </w:r>
      <w:r>
        <w:t xml:space="preserve">have placed a heavy emphasis on the prohibition of torture, the protection of human rights, and the reduction of corruption.</w:t>
      </w:r>
    </w:p>
    <w:p>
      <w:pPr>
        <w:pStyle w:val="BodyText"/>
      </w:pPr>
      <w:r>
        <w:t xml:space="preserve">The subject</w:t>
      </w:r>
      <w:r>
        <w:t xml:space="preserve"> </w:t>
      </w:r>
      <w:r>
        <w:rPr>
          <w:bCs/>
          <w:b/>
        </w:rPr>
        <w:t xml:space="preserve">Police Officer</w:t>
      </w:r>
      <w:r>
        <w:t xml:space="preserve"> </w:t>
      </w:r>
      <w:r>
        <w:t xml:space="preserve">has maintained a clean disciplinary record regarding financial corruption, which is a significant positive indicator. They have strictly adhered to the Code of Ethics for Law Enforcement Officers. In interactions with the public, the officer generally maintains a respectful demeanor. However, during a specific incident involving a minor traffic violation in the Mirzo Ulugbek district, the officer was observed using language that, while not abusive, lacked the professional courtesy expected of modern policing in the capital. This</w:t>
      </w:r>
      <w:r>
        <w:t xml:space="preserve"> </w:t>
      </w:r>
      <w:r>
        <w:rPr>
          <w:bCs/>
          <w:b/>
        </w:rPr>
        <w:t xml:space="preserve">Peer Review Report</w:t>
      </w:r>
      <w:r>
        <w:t xml:space="preserve"> </w:t>
      </w:r>
      <w:r>
        <w:t xml:space="preserve">recommends additional training in soft skills and conflict resolution to ensure full alignment with the Ministry's vision for a transparent police force.</w:t>
      </w:r>
    </w:p>
    <w:bookmarkEnd w:id="23"/>
    <w:bookmarkStart w:id="24" w:name="X7a6ea8a94df57b0d5c55c4e85f4a1b26039b2d3"/>
    <w:p>
      <w:pPr>
        <w:pStyle w:val="Heading2"/>
      </w:pPr>
      <w:r>
        <w:t xml:space="preserve">4. Community Engagement and Cultural Competence</w:t>
      </w:r>
    </w:p>
    <w:p>
      <w:pPr>
        <w:pStyle w:val="FirstParagraph"/>
      </w:pPr>
      <w:r>
        <w:t xml:space="preserve">Policing in</w:t>
      </w:r>
      <w:r>
        <w:t xml:space="preserve"> </w:t>
      </w:r>
      <w:r>
        <w:rPr>
          <w:bCs/>
          <w:b/>
        </w:rPr>
        <w:t xml:space="preserve">Uzbekistan Tashkent</w:t>
      </w:r>
      <w:r>
        <w:t xml:space="preserve"> </w:t>
      </w:r>
      <w:r>
        <w:t xml:space="preserve">requires a deep understanding of the local culture, language, and community dynamics. The officer is fluent in Uzbek and Russian, which facilitates effective communication with the diverse population of the city.</w:t>
      </w:r>
    </w:p>
    <w:p>
      <w:pPr>
        <w:pStyle w:val="BodyText"/>
      </w:pPr>
      <w:r>
        <w:t xml:space="preserve">The officer has actively participated in community outreach programs, including school safety presentations and neighborhood watch meetings. This engagement is vital for building trust between the police and the citizens of Tashkent. The officer demonstrates a genuine willingness to assist citizens with non-criminal issues, such as directing tourists or helping the elderly, which enhances the public image of the police force. This aspect of the review is rated highly, as it reflects the shift towards "police for the people" that is central to current reforms in Uzbekistan.</w:t>
      </w:r>
    </w:p>
    <w:bookmarkEnd w:id="24"/>
    <w:bookmarkStart w:id="25" w:name="X42058d7c09ba2f4c6f2520a8af302cf91b94b42"/>
    <w:p>
      <w:pPr>
        <w:pStyle w:val="Heading2"/>
      </w:pPr>
      <w:r>
        <w:t xml:space="preserve">5. Administrative Duties and Digital Literacy</w:t>
      </w:r>
    </w:p>
    <w:p>
      <w:pPr>
        <w:pStyle w:val="FirstParagraph"/>
      </w:pPr>
      <w:r>
        <w:t xml:space="preserve">Modern policing in</w:t>
      </w:r>
      <w:r>
        <w:t xml:space="preserve"> </w:t>
      </w:r>
      <w:r>
        <w:rPr>
          <w:bCs/>
          <w:b/>
        </w:rPr>
        <w:t xml:space="preserve">Uzbekistan Tashkent</w:t>
      </w:r>
      <w:r>
        <w:t xml:space="preserve"> </w:t>
      </w:r>
      <w:r>
        <w:t xml:space="preserve">increasingly relies on digital tools, including the "102" emergency call center systems and digital reporting platforms. This</w:t>
      </w:r>
      <w:r>
        <w:t xml:space="preserve"> </w:t>
      </w:r>
      <w:r>
        <w:rPr>
          <w:bCs/>
          <w:b/>
        </w:rPr>
        <w:t xml:space="preserve">Peer Review Report</w:t>
      </w:r>
      <w:r>
        <w:t xml:space="preserve"> </w:t>
      </w:r>
      <w:r>
        <w:t xml:space="preserve">identifies a gap in the subject officer's digital literacy.</w:t>
      </w:r>
    </w:p>
    <w:p>
      <w:pPr>
        <w:pStyle w:val="BodyText"/>
      </w:pPr>
      <w:r>
        <w:t xml:space="preserve">While the officer completes physical paperwork accurately and on time, there have been delays in updating digital case files. The officer appears hesitant to utilize the new mobile data terminals provided to the force. Given the government's push for e-governance and digital transparency, it is imperative that every</w:t>
      </w:r>
      <w:r>
        <w:t xml:space="preserve"> </w:t>
      </w:r>
      <w:r>
        <w:rPr>
          <w:bCs/>
          <w:b/>
        </w:rPr>
        <w:t xml:space="preserve">Police Officer</w:t>
      </w:r>
      <w:r>
        <w:t xml:space="preserve"> </w:t>
      </w:r>
      <w:r>
        <w:t xml:space="preserve">becomes proficient in these technologies. Failure to adapt to these digital requirements may hinder the efficiency of the department and the accuracy of crime statistics in the capital.</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Police Officer</w:t>
      </w:r>
      <w:r>
        <w:t xml:space="preserve"> </w:t>
      </w:r>
      <w:r>
        <w:t xml:space="preserve">is deemed a valuable asset to the Tashkent City Police Department. Their dedication to physical safety and their clean ethical record are praiseworthy. However, to fully meet the evolving standards of law enforcement in</w:t>
      </w:r>
      <w:r>
        <w:t xml:space="preserve"> </w:t>
      </w:r>
      <w:r>
        <w:rPr>
          <w:bCs/>
          <w:b/>
        </w:rPr>
        <w:t xml:space="preserve">Uzbekistan Tashkent</w:t>
      </w:r>
      <w:r>
        <w:t xml:space="preserve">, the following actions are recommended:</w:t>
      </w:r>
    </w:p>
    <w:p>
      <w:pPr>
        <w:numPr>
          <w:ilvl w:val="0"/>
          <w:numId w:val="1001"/>
        </w:numPr>
        <w:pStyle w:val="Compact"/>
      </w:pPr>
      <w:r>
        <w:rPr>
          <w:bCs/>
          <w:b/>
        </w:rPr>
        <w:t xml:space="preserve">Advanced Digital Training:</w:t>
      </w:r>
      <w:r>
        <w:t xml:space="preserve"> </w:t>
      </w:r>
      <w:r>
        <w:t xml:space="preserve">Mandatory enrollment in the department's IT literacy course to master digital reporting and database management.</w:t>
      </w:r>
    </w:p>
    <w:p>
      <w:pPr>
        <w:numPr>
          <w:ilvl w:val="0"/>
          <w:numId w:val="1001"/>
        </w:numPr>
        <w:pStyle w:val="Compact"/>
      </w:pPr>
      <w:r>
        <w:rPr>
          <w:bCs/>
          <w:b/>
        </w:rPr>
        <w:t xml:space="preserve">De-escalation Workshop:</w:t>
      </w:r>
      <w:r>
        <w:t xml:space="preserve"> </w:t>
      </w:r>
      <w:r>
        <w:t xml:space="preserve">Participation in a specialized workshop focused on verbal judo and non-violent communication to improve interactions with the public.</w:t>
      </w:r>
    </w:p>
    <w:p>
      <w:pPr>
        <w:numPr>
          <w:ilvl w:val="0"/>
          <w:numId w:val="1001"/>
        </w:numPr>
        <w:pStyle w:val="Compact"/>
      </w:pPr>
      <w:r>
        <w:rPr>
          <w:bCs/>
          <w:b/>
        </w:rPr>
        <w:t xml:space="preserve">Mentorship:</w:t>
      </w:r>
      <w:r>
        <w:t xml:space="preserve"> </w:t>
      </w:r>
      <w:r>
        <w:t xml:space="preserve">Pairing with a senior officer who excels in community policing strategies to further refine their approach to public engagement.</w:t>
      </w:r>
    </w:p>
    <w:p>
      <w:pPr>
        <w:pStyle w:val="FirstParagraph"/>
      </w:pPr>
      <w:r>
        <w:t xml:space="preserve">In conclusion, this review confirms that the officer is performing their duties with integrity. With the implementation of the recommended training, they will be better equipped to serve the citizens of Tashkent in a manner that reflects the progressive values of the Republic of Uzbekistan.</w:t>
      </w:r>
    </w:p>
    <w:p>
      <w:pPr>
        <w:pStyle w:val="BodyText"/>
      </w:pPr>
      <w:r>
        <w:rPr>
          <w:bCs/>
          <w:b/>
        </w:rPr>
        <w:t xml:space="preserve">Reviewed By:</w:t>
      </w:r>
      <w:r>
        <w:br/>
      </w:r>
      <w:r>
        <w:t xml:space="preserve">Senior Inspector J. Smith</w:t>
      </w:r>
      <w:r>
        <w:br/>
      </w:r>
      <w:r>
        <w:t xml:space="preserve">Signature</w:t>
      </w:r>
    </w:p>
    <w:p>
      <w:pPr>
        <w:pStyle w:val="BodyText"/>
      </w:pPr>
      <w:r>
        <w:rPr>
          <w:bCs/>
          <w:b/>
        </w:rPr>
        <w:t xml:space="preserve">Subject Officer Acknowledgement:</w:t>
      </w:r>
      <w:r>
        <w:br/>
      </w:r>
      <w:r>
        <w:t xml:space="preserve">Officer A. Karimov</w:t>
      </w:r>
      <w:r>
        <w:br/>
      </w:r>
      <w:r>
        <w:t xml:space="preserve">Signature</w:t>
      </w:r>
    </w:p>
    <w:p>
      <w:pPr>
        <w:pStyle w:val="BodyText"/>
      </w:pPr>
      <w:r>
        <w:t xml:space="preserve">Confidential Document - Internal Use Only. Ministry of Internal Affairs of the Republic of Uzbekistan. Tashkent City Department.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Tashkent, Uzbekistan</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