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PR-BA-2024-POL-089</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Buenos Aires, Argentina</w:t>
      </w:r>
    </w:p>
    <w:bookmarkStart w:id="30" w:name="Xa473d7c5f048d449adaa98588f241d6b4e1203c"/>
    <w:p>
      <w:pPr>
        <w:pStyle w:val="Heading1"/>
      </w:pPr>
      <w:r>
        <w:t xml:space="preserve">Peer Review Report: Assessment of Political Leadership and Public Service</w:t>
      </w:r>
    </w:p>
    <w:p>
      <w:pPr>
        <w:pStyle w:val="FirstParagraph"/>
      </w:pPr>
      <w:r>
        <w:rPr>
          <w:bCs/>
          <w:b/>
        </w:rPr>
        <w:t xml:space="preserve">Subject:</w:t>
      </w:r>
      <w:r>
        <w:t xml:space="preserve"> </w:t>
      </w:r>
      <w:r>
        <w:t xml:space="preserve">Comprehensive Evaluation of a Politician Operating within the Jurisdiction of Buenos Aires, Argentina.</w:t>
      </w:r>
    </w:p>
    <w:p>
      <w:pPr>
        <w:pStyle w:val="BodyText"/>
      </w:pPr>
      <w:r>
        <w:rPr>
          <w:bCs/>
          <w:b/>
        </w:rPr>
        <w:t xml:space="preserve">Review Panel:</w:t>
      </w:r>
      <w:r>
        <w:t xml:space="preserve"> </w:t>
      </w:r>
      <w:r>
        <w:t xml:space="preserve">Independent Civic Oversight Committee &amp; Policy Analysis Group.</w:t>
      </w:r>
    </w:p>
    <w:bookmarkStart w:id="20" w:name="executive-summary"/>
    <w:p>
      <w:pPr>
        <w:pStyle w:val="Heading2"/>
      </w:pPr>
      <w:r>
        <w:t xml:space="preserve">1. Executive Summary</w:t>
      </w:r>
    </w:p>
    <w:p>
      <w:pPr>
        <w:pStyle w:val="FirstParagraph"/>
      </w:pPr>
      <w:r>
        <w:t xml:space="preserve">This Peer Review Report serves as a formal, structured evaluation of the performance, ethical standing, and strategic impact of a specific Politician currently serving in the legislative or executive branches of the City of Buenos Aires (Ciudad Autónoma de Buenos Aires - CABA). Given the unique political landscape of Argentina, where the capital operates with a degree of autonomy distinct from the federal government, this review focuses on the intersection of local governance, federal alignment, and direct constituent service.</w:t>
      </w:r>
    </w:p>
    <w:p>
      <w:pPr>
        <w:pStyle w:val="BodyText"/>
      </w:pPr>
      <w:r>
        <w:t xml:space="preserve">The objective of this document is to provide a transparent, evidence-based analysis of the Politician's tenure. It assesses their ability to navigate the complex socio-economic challenges inherent to Buenos Aires, including inflation management, public security, and urban infrastructure. This report is intended for stakeholders, including constituents, political allies, opposition parties, and civil society organizations, to foster accountability and democratic integrity.</w:t>
      </w:r>
    </w:p>
    <w:bookmarkEnd w:id="20"/>
    <w:bookmarkStart w:id="21" w:name="X3b7ff2aaa5de22ecd0c08e528f03abc4e706cb2"/>
    <w:p>
      <w:pPr>
        <w:pStyle w:val="Heading2"/>
      </w:pPr>
      <w:r>
        <w:t xml:space="preserve">2. Contextual Framework: The Buenos Aires Political Landscape</w:t>
      </w:r>
    </w:p>
    <w:p>
      <w:pPr>
        <w:pStyle w:val="FirstParagraph"/>
      </w:pPr>
      <w:r>
        <w:t xml:space="preserve">To accurately review a Politician in this region, one must understand the specific pressures of the environment. Buenos Aires is not merely a city; it is the economic and cultural heart of Argentina. A Politician operating here is subject to intense scrutiny from both local media and the national stage. The review panel acknowledges that the role requires a dual competency: the ability to manage municipal logistics (transport, sanitation, education) and the ability to engage in high-level federal lobbying.</w:t>
      </w:r>
    </w:p>
    <w:p>
      <w:pPr>
        <w:pStyle w:val="BodyText"/>
      </w:pPr>
      <w:r>
        <w:t xml:space="preserve">Furthermore, the political culture in Argentina is characterized by passionate civic engagement. Therefore, this Peer Review Report evaluates not just policy outcomes, but the Politician's relationship with the "porteño" identity and their responsiveness to the diverse demographics of the city's 48 neighborhoods.</w:t>
      </w:r>
    </w:p>
    <w:bookmarkEnd w:id="21"/>
    <w:bookmarkStart w:id="22" w:name="methodology-of-the-peer-review"/>
    <w:p>
      <w:pPr>
        <w:pStyle w:val="Heading2"/>
      </w:pPr>
      <w:r>
        <w:t xml:space="preserve">3. Methodology of the Peer Review</w:t>
      </w:r>
    </w:p>
    <w:p>
      <w:pPr>
        <w:pStyle w:val="FirstParagraph"/>
      </w:pPr>
      <w:r>
        <w:t xml:space="preserve">This assessment was conducted using a multi-faceted approach designed to minimize bias and maximize factual accuracy. The Peer Review Report relies on the following data sources:</w:t>
      </w:r>
    </w:p>
    <w:p>
      <w:pPr>
        <w:numPr>
          <w:ilvl w:val="0"/>
          <w:numId w:val="1001"/>
        </w:numPr>
        <w:pStyle w:val="Compact"/>
      </w:pPr>
      <w:r>
        <w:rPr>
          <w:bCs/>
          <w:b/>
        </w:rPr>
        <w:t xml:space="preserve">Voting Records:</w:t>
      </w:r>
      <w:r>
        <w:t xml:space="preserve"> </w:t>
      </w:r>
      <w:r>
        <w:t xml:space="preserve">A comprehensive audit of legislative votes cast in the Legislative Assembly of the City of Buenos Aires over the last 24 months.</w:t>
      </w:r>
    </w:p>
    <w:p>
      <w:pPr>
        <w:numPr>
          <w:ilvl w:val="0"/>
          <w:numId w:val="1001"/>
        </w:numPr>
        <w:pStyle w:val="Compact"/>
      </w:pPr>
      <w:r>
        <w:rPr>
          <w:bCs/>
          <w:b/>
        </w:rPr>
        <w:t xml:space="preserve">Public Discourse Analysis:</w:t>
      </w:r>
      <w:r>
        <w:t xml:space="preserve"> </w:t>
      </w:r>
      <w:r>
        <w:t xml:space="preserve">Review of speeches, press conferences, and social media communications to assess consistency and transparency.</w:t>
      </w:r>
    </w:p>
    <w:p>
      <w:pPr>
        <w:numPr>
          <w:ilvl w:val="0"/>
          <w:numId w:val="1001"/>
        </w:numPr>
        <w:pStyle w:val="Compact"/>
      </w:pPr>
      <w:r>
        <w:rPr>
          <w:bCs/>
          <w:b/>
        </w:rPr>
        <w:t xml:space="preserve">Constituent Feedback:</w:t>
      </w:r>
      <w:r>
        <w:t xml:space="preserve"> </w:t>
      </w:r>
      <w:r>
        <w:t xml:space="preserve">Aggregated data from town hall meetings, public inquiries, and civil society surveys conducted within the district.</w:t>
      </w:r>
    </w:p>
    <w:p>
      <w:pPr>
        <w:numPr>
          <w:ilvl w:val="0"/>
          <w:numId w:val="1001"/>
        </w:numPr>
        <w:pStyle w:val="Compact"/>
      </w:pPr>
      <w:r>
        <w:rPr>
          <w:bCs/>
          <w:b/>
        </w:rPr>
        <w:t xml:space="preserve">Policy Impact Metrics:</w:t>
      </w:r>
      <w:r>
        <w:t xml:space="preserve"> </w:t>
      </w:r>
      <w:r>
        <w:t xml:space="preserve">Quantitative analysis of projects initiated or supported by the Politician, specifically regarding budget allocation and completion rates.</w:t>
      </w:r>
    </w:p>
    <w:bookmarkEnd w:id="22"/>
    <w:bookmarkStart w:id="27" w:name="performance-evaluation-criteria"/>
    <w:p>
      <w:pPr>
        <w:pStyle w:val="Heading2"/>
      </w:pPr>
      <w:r>
        <w:t xml:space="preserve">4. Performance Evaluation Criteria</w:t>
      </w:r>
    </w:p>
    <w:bookmarkStart w:id="23" w:name="X4adf84431a7995ebf395f3a18fea02c230ad404"/>
    <w:p>
      <w:pPr>
        <w:pStyle w:val="Heading3"/>
      </w:pPr>
      <w:r>
        <w:t xml:space="preserve">4.1 Legislative Effectiveness and Policy Formulation</w:t>
      </w:r>
    </w:p>
    <w:p>
      <w:pPr>
        <w:pStyle w:val="FirstParagraph"/>
      </w:pPr>
      <w:r>
        <w:t xml:space="preserve">The primary duty of a Politician is the creation and refinement of law. This section of the Peer Review Report examines the quality of legislative proposals introduced by the subject. In the context of Buenos Aires, key areas of focus included urban mobility, housing rights, and digital transformation.</w:t>
      </w:r>
    </w:p>
    <w:p>
      <w:pPr>
        <w:pStyle w:val="BodyText"/>
      </w:pPr>
      <w:r>
        <w:t xml:space="preserve">The review indicates that the Politician has demonstrated a strong capacity for drafting legislation that addresses immediate urban needs. However, the report notes a need for greater long-term strategic planning. While reactive measures to crises have been handled with competence, proactive policies that anticipate future demographic shifts in Argentina's capital require further development. The Politician must balance immediate political gains with sustainable governance.</w:t>
      </w:r>
    </w:p>
    <w:bookmarkEnd w:id="23"/>
    <w:bookmarkStart w:id="24" w:name="ethical-conduct-and-transparency"/>
    <w:p>
      <w:pPr>
        <w:pStyle w:val="Heading3"/>
      </w:pPr>
      <w:r>
        <w:t xml:space="preserve">4.2 Ethical Conduct and Transparency</w:t>
      </w:r>
    </w:p>
    <w:p>
      <w:pPr>
        <w:pStyle w:val="FirstParagraph"/>
      </w:pPr>
      <w:r>
        <w:t xml:space="preserve">Trust is the currency of democracy. This Peer Review Report places significant weight on the ethical conduct of the Politician. Given historical challenges regarding corruption in Argentine politics, transparency is non-negotiable.</w:t>
      </w:r>
    </w:p>
    <w:p>
      <w:pPr>
        <w:pStyle w:val="BodyText"/>
      </w:pPr>
      <w:r>
        <w:t xml:space="preserve">The panel found the subject to be generally compliant with conflict-of-interest regulations. Financial disclosures were submitted on time, and there were no major scandals involving misuse of public funds during the review period. However, the report recommends increased transparency regarding lobbying interactions and private meetings with business leaders in the Buenos Aires financial sector. Strengthening these protocols will enhance public trust and align the Politician with international best practices in governance.</w:t>
      </w:r>
    </w:p>
    <w:bookmarkEnd w:id="24"/>
    <w:bookmarkStart w:id="25" w:name="X89b56dde0de386f356adaa3023f35288db589a0"/>
    <w:p>
      <w:pPr>
        <w:pStyle w:val="Heading3"/>
      </w:pPr>
      <w:r>
        <w:t xml:space="preserve">4.3 Constituent Engagement and Representation</w:t>
      </w:r>
    </w:p>
    <w:p>
      <w:pPr>
        <w:pStyle w:val="FirstParagraph"/>
      </w:pPr>
      <w:r>
        <w:t xml:space="preserve">A Politician in Buenos Aires must be accessible. This section evaluates the subject's responsiveness to the people they represent. The Peer Review Report highlights a mixed performance in this area. While the Politician maintains a high profile in media and public events, there is evidence of a disconnect with marginalized communities in the outer districts of the city.</w:t>
      </w:r>
    </w:p>
    <w:p>
      <w:pPr>
        <w:pStyle w:val="BodyText"/>
      </w:pPr>
      <w:r>
        <w:t xml:space="preserve">Effective representation requires more than symbolic gestures; it requires active listening. The review suggests that the Politician should implement more structured feedback mechanisms, such as regular digital forums and neighborhood assemblies, to ensure that the voices of all residents, regardless of socioeconomic status, are heard and integrated into policy decisions.</w:t>
      </w:r>
    </w:p>
    <w:bookmarkEnd w:id="25"/>
    <w:bookmarkStart w:id="26" w:name="crisis-management-and-resilience"/>
    <w:p>
      <w:pPr>
        <w:pStyle w:val="Heading3"/>
      </w:pPr>
      <w:r>
        <w:t xml:space="preserve">4.4 Crisis Management and Resilience</w:t>
      </w:r>
    </w:p>
    <w:p>
      <w:pPr>
        <w:pStyle w:val="FirstParagraph"/>
      </w:pPr>
      <w:r>
        <w:t xml:space="preserve">Argentina frequently faces economic volatility. A key indicator of a Politician's capability is their behavior during times of crisis. This Peer Review Report assesses the subject's response to recent economic fluctuations and public health concerns.</w:t>
      </w:r>
    </w:p>
    <w:p>
      <w:pPr>
        <w:pStyle w:val="BodyText"/>
      </w:pPr>
      <w:r>
        <w:t xml:space="preserve">The Politician demonstrated resilience and clear communication during critical periods. The ability to coordinate with federal authorities while maintaining local autonomy was handled effectively. The report commends the subject for maintaining a calm demeanor and providing clear directives to municipal staff, which helped mitigate panic and ensure the continuity of essential services in Buenos Aires.</w:t>
      </w:r>
    </w:p>
    <w:bookmarkEnd w:id="26"/>
    <w:bookmarkEnd w:id="27"/>
    <w:bookmarkStart w:id="28" w:name="recommendations-for-improvement"/>
    <w:p>
      <w:pPr>
        <w:pStyle w:val="Heading2"/>
      </w:pPr>
      <w:r>
        <w:t xml:space="preserve">5. Recommendations for Improvement</w:t>
      </w:r>
    </w:p>
    <w:p>
      <w:pPr>
        <w:pStyle w:val="FirstParagraph"/>
      </w:pPr>
      <w:r>
        <w:t xml:space="preserve">Based on the findings of this Peer Review Report, the following recommendations are proposed to enhance the Politician's effectiveness and public standing:</w:t>
      </w:r>
    </w:p>
    <w:p>
      <w:pPr>
        <w:numPr>
          <w:ilvl w:val="0"/>
          <w:numId w:val="1002"/>
        </w:numPr>
        <w:pStyle w:val="Compact"/>
      </w:pPr>
      <w:r>
        <w:rPr>
          <w:bCs/>
          <w:b/>
        </w:rPr>
        <w:t xml:space="preserve">Enhance Digital Transparency:</w:t>
      </w:r>
      <w:r>
        <w:t xml:space="preserve"> </w:t>
      </w:r>
      <w:r>
        <w:t xml:space="preserve">Create a public dashboard tracking the status of all legislative initiatives and budget allocations.</w:t>
      </w:r>
    </w:p>
    <w:p>
      <w:pPr>
        <w:numPr>
          <w:ilvl w:val="0"/>
          <w:numId w:val="1002"/>
        </w:numPr>
        <w:pStyle w:val="Compact"/>
      </w:pPr>
      <w:r>
        <w:rPr>
          <w:bCs/>
          <w:b/>
        </w:rPr>
        <w:t xml:space="preserve">Deepen Community Outreach:</w:t>
      </w:r>
      <w:r>
        <w:t xml:space="preserve"> </w:t>
      </w:r>
      <w:r>
        <w:t xml:space="preserve">Allocate specific time weekly for direct engagement with constituents in underserved neighborhoods.</w:t>
      </w:r>
    </w:p>
    <w:p>
      <w:pPr>
        <w:numPr>
          <w:ilvl w:val="0"/>
          <w:numId w:val="1002"/>
        </w:numPr>
        <w:pStyle w:val="Compact"/>
      </w:pPr>
      <w:r>
        <w:rPr>
          <w:bCs/>
          <w:b/>
        </w:rPr>
        <w:t xml:space="preserve">Focus on Long-Term Urban Planning:</w:t>
      </w:r>
      <w:r>
        <w:t xml:space="preserve"> </w:t>
      </w:r>
      <w:r>
        <w:t xml:space="preserve">Shift focus from short-term fixes to sustainable infrastructure projects that will benefit Buenos Aires for the next decade.</w:t>
      </w:r>
    </w:p>
    <w:p>
      <w:pPr>
        <w:numPr>
          <w:ilvl w:val="0"/>
          <w:numId w:val="1002"/>
        </w:numPr>
        <w:pStyle w:val="Compact"/>
      </w:pPr>
      <w:r>
        <w:rPr>
          <w:bCs/>
          <w:b/>
        </w:rPr>
        <w:t xml:space="preserve">Strengthen Ethical Protocols:</w:t>
      </w:r>
      <w:r>
        <w:t xml:space="preserve"> </w:t>
      </w:r>
      <w:r>
        <w:t xml:space="preserve">Proactively adopt stricter internal guidelines for interactions with private sector stakeholders.</w:t>
      </w:r>
    </w:p>
    <w:bookmarkEnd w:id="28"/>
    <w:bookmarkStart w:id="29" w:name="conclusion"/>
    <w:p>
      <w:pPr>
        <w:pStyle w:val="Heading2"/>
      </w:pPr>
      <w:r>
        <w:t xml:space="preserve">6. Conclusion</w:t>
      </w:r>
    </w:p>
    <w:p>
      <w:pPr>
        <w:pStyle w:val="FirstParagraph"/>
      </w:pPr>
      <w:r>
        <w:t xml:space="preserve">In conclusion, this Peer Review Report provides a balanced and rigorous assessment of the Politician's performance in Buenos Aires, Argentina. The subject has shown competence in legislative duties and crisis management, maintaining a generally high standard of ethical conduct. However, there is room for growth in terms of inclusive representation and long-term strategic vision.</w:t>
      </w:r>
    </w:p>
    <w:p>
      <w:pPr>
        <w:pStyle w:val="BodyText"/>
      </w:pPr>
      <w:r>
        <w:t xml:space="preserve">By addressing the recommendations outlined in this document, the Politician can strengthen their leadership, restore or maintain public trust, and contribute more effectively to the prosperity and stability of the City of Buenos Aires. This review stands as a testament to the importance of accountability in the democratic process.</w:t>
      </w:r>
    </w:p>
    <w:p>
      <w:pPr>
        <w:pStyle w:val="BodyText"/>
      </w:pPr>
      <w:r>
        <w:rPr>
          <w:bCs/>
          <w:b/>
        </w:rPr>
        <w:t xml:space="preserve">Prepared By:</w:t>
      </w:r>
      <w:r>
        <w:br/>
      </w:r>
      <w:r>
        <w:t xml:space="preserve">Dr. Elena Rossi</w:t>
      </w:r>
      <w:r>
        <w:br/>
      </w:r>
      <w:r>
        <w:t xml:space="preserve">Lead Analyst, Civic Oversight Committee</w:t>
      </w:r>
    </w:p>
    <w:p>
      <w:pPr>
        <w:pStyle w:val="BodyText"/>
      </w:pPr>
      <w:r>
        <w:rPr>
          <w:bCs/>
          <w:b/>
        </w:rPr>
        <w:t xml:space="preserve">Approved By:</w:t>
      </w:r>
      <w:r>
        <w:br/>
      </w:r>
      <w:r>
        <w:t xml:space="preserve">Mr. Javier Mendez</w:t>
      </w:r>
      <w:r>
        <w:br/>
      </w:r>
      <w:r>
        <w:t xml:space="preserve">Chair, Peer Review Panel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