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Performance</w:t>
      </w:r>
      <w:r>
        <w:t xml:space="preserve"> </w:t>
      </w:r>
      <w:r>
        <w:t xml:space="preserve">Assessment</w:t>
      </w:r>
    </w:p>
    <w:bookmarkStart w:id="28" w:name="Xbca7bd6c036b7f13dfdd99f62ac424b2e65b3a3"/>
    <w:p>
      <w:pPr>
        <w:pStyle w:val="Heading1"/>
      </w:pPr>
      <w:r>
        <w:t xml:space="preserve">Peer Review Report: Politician Performance Assessment</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Politician Performance and Accountability</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Civic Oversight Committee</w:t>
      </w:r>
    </w:p>
    <w:p>
      <w:pPr>
        <w:pStyle w:val="BodyText"/>
      </w:pPr>
      <w:r>
        <w:rPr>
          <w:bCs/>
          <w:b/>
        </w:rPr>
        <w:t xml:space="preserve">Classification:</w:t>
      </w:r>
      <w:r>
        <w:t xml:space="preserve"> </w:t>
      </w:r>
      <w:r>
        <w:t xml:space="preserve">Public Record</w:t>
      </w:r>
    </w:p>
    <w:bookmarkStart w:id="20" w:name="executive-summary"/>
    <w:p>
      <w:pPr>
        <w:pStyle w:val="Heading2"/>
      </w:pPr>
      <w:r>
        <w:t xml:space="preserve">1. Executive Summary</w:t>
      </w:r>
    </w:p>
    <w:p>
      <w:pPr>
        <w:pStyle w:val="FirstParagraph"/>
      </w:pPr>
      <w:r>
        <w:t xml:space="preserve">This Peer Review Report has been commissioned to evaluate the performance, ethical conduct, and legislative effectiveness of a specific Politician serving within the jurisdiction of Australia Melbourne. As the capital city of Victoria, Melbourne represents a complex urban environment characterized by rapid population growth, diverse cultural demographics, and significant infrastructure demands. Consequently, the role of a Politician in this region requires a high degree of competence, transparency, and responsiveness. This report provides a comprehensive analysis based on peer feedback, public records, and legislative outcomes over the past electoral term.</w:t>
      </w:r>
    </w:p>
    <w:bookmarkEnd w:id="20"/>
    <w:bookmarkStart w:id="21" w:name="introduction-and-scope"/>
    <w:p>
      <w:pPr>
        <w:pStyle w:val="Heading2"/>
      </w:pPr>
      <w:r>
        <w:t xml:space="preserve">2. Introduction and Scope</w:t>
      </w:r>
    </w:p>
    <w:p>
      <w:pPr>
        <w:pStyle w:val="FirstParagraph"/>
      </w:pPr>
      <w:r>
        <w:t xml:space="preserve">The purpose of this Peer Review Report is to establish an objective framework for assessing the duties of a Politician operating in Australia Melbourne. The scope of this review encompasses three primary areas: legislative contribution, constituent engagement, and adherence to ethical standards. Given the unique challenges facing Australia Melbourne, including housing affordability, public transport efficiency, and environmental sustainability, the Politician under review is expected to demonstrate strategic foresight and collaborative leadership. This document serves as a formal record of findings intended to inform stakeholders, constituents, and oversight bodies.</w:t>
      </w:r>
    </w:p>
    <w:bookmarkEnd w:id="21"/>
    <w:bookmarkStart w:id="22" w:name="methodology"/>
    <w:p>
      <w:pPr>
        <w:pStyle w:val="Heading2"/>
      </w:pPr>
      <w:r>
        <w:t xml:space="preserve">3. Methodology</w:t>
      </w:r>
    </w:p>
    <w:p>
      <w:pPr>
        <w:pStyle w:val="FirstParagraph"/>
      </w:pPr>
      <w:r>
        <w:t xml:space="preserve">The data for this Peer Review Report was collected through a multi-faceted approach. First, a survey was conducted among fellow members of parliament and local councilors to gather peer perspectives on the Politician's collaborative skills and reliability. Second, an analysis of parliamentary records was performed to quantify the Politician's attendance, questions asked, and bills sponsored. Finally, public sentiment was gauged through town hall meeting transcripts and constituent correspondence logs specific to the Australia Melbourne electorate. This triangulation of data ensures that the findings are robust and representative of the Politician's actual performance.</w:t>
      </w:r>
    </w:p>
    <w:bookmarkEnd w:id="22"/>
    <w:bookmarkStart w:id="23" w:name="legislative-effectiveness"/>
    <w:p>
      <w:pPr>
        <w:pStyle w:val="Heading2"/>
      </w:pPr>
      <w:r>
        <w:t xml:space="preserve">4. Legislative Effectiveness</w:t>
      </w:r>
    </w:p>
    <w:p>
      <w:pPr>
        <w:pStyle w:val="FirstParagraph"/>
      </w:pPr>
      <w:r>
        <w:t xml:space="preserve">A critical component of this Peer Review Report is the assessment of the Politician's legislative output. In the context of Australia Melbourne, effective legislation must address immediate urban needs while planning for long-term sustainability. The Politician has shown a moderate level of activity in introducing motions related to public transport expansion, which is vital for Melbourne's sprawling metropolitan area. However, peers have noted that while the Politician is vocal in debate, the conversion of these debates into tangible policy changes has been slower than anticipated.</w:t>
      </w:r>
    </w:p>
    <w:p>
      <w:pPr>
        <w:pStyle w:val="BodyText"/>
      </w:pPr>
      <w:r>
        <w:t xml:space="preserve">Furthermore, the Politician's ability to navigate the complex political landscape of Victoria has been tested. While they have successfully secured funding for local community projects in Australia Melbourne, there is room for improvement in cross-party collaboration. A Politician in a major hub like Melbourne must be adept at building coalitions to pass significant infrastructure bills, and this Peer Review Report suggests that more effort is required in this regard.</w:t>
      </w:r>
    </w:p>
    <w:bookmarkEnd w:id="23"/>
    <w:bookmarkStart w:id="24" w:name="X1f7bf036ad882c3272d1b5f2d42cd6894f20e26"/>
    <w:p>
      <w:pPr>
        <w:pStyle w:val="Heading2"/>
      </w:pPr>
      <w:r>
        <w:t xml:space="preserve">5. Constituent Engagement and Responsiveness</w:t>
      </w:r>
    </w:p>
    <w:p>
      <w:pPr>
        <w:pStyle w:val="FirstParagraph"/>
      </w:pPr>
      <w:r>
        <w:t xml:space="preserve">The relationship between a Politician and their constituents is paramount, particularly in a diverse city like Australia Melbourne. This Peer Review Report highlights that the Politician maintains a visible presence in the community through regular office hours and public events. Feedback from constituents indicates a generally positive perception of the Politician's accessibility. However, there are concerns regarding the timeliness of responses to complex inquiries regarding housing and zoning laws.</w:t>
      </w:r>
    </w:p>
    <w:p>
      <w:pPr>
        <w:pStyle w:val="BodyText"/>
      </w:pPr>
      <w:r>
        <w:t xml:space="preserve">In Australia Melbourne, where community issues can escalate rapidly due to the density of the population, a Politician must be agile in their communication. The review found that while the Politician is approachable, the administrative support behind their office needs strengthening to ensure that all constituents receive prompt and accurate information. This aspect is crucial for maintaining trust and ensuring that the Politician remains accountable to the people of Melbourne.</w:t>
      </w:r>
    </w:p>
    <w:bookmarkEnd w:id="24"/>
    <w:bookmarkStart w:id="25" w:name="ethical-conduct-and-transparency"/>
    <w:p>
      <w:pPr>
        <w:pStyle w:val="Heading2"/>
      </w:pPr>
      <w:r>
        <w:t xml:space="preserve">6. Ethical Conduct and Transparency</w:t>
      </w:r>
    </w:p>
    <w:p>
      <w:pPr>
        <w:pStyle w:val="FirstParagraph"/>
      </w:pPr>
      <w:r>
        <w:t xml:space="preserve">Integrity is the cornerstone of public service. This Peer Review Report has scrutinized the Politician's adherence to the code of conduct and ethical guidelines established for public officials in Australia Melbourne. No major breaches of ethics were identified during the review period. The Politician has been transparent about their financial interests and has recused themselves from votes where conflicts of interest were apparent.</w:t>
      </w:r>
    </w:p>
    <w:p>
      <w:pPr>
        <w:pStyle w:val="BodyText"/>
      </w:pPr>
      <w:r>
        <w:t xml:space="preserve">Nevertheless, the report recommends that the Politician enhance transparency regarding lobbying interactions. In a city as economically active as Australia Melbourne, the intersection of business interests and political decision-making is intense. By proactively disclosing these interactions, the Politician can further solidify their reputation for integrity and set a higher standard for their peers.</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the Politician:</w:t>
      </w:r>
    </w:p>
    <w:p>
      <w:pPr>
        <w:numPr>
          <w:ilvl w:val="0"/>
          <w:numId w:val="1001"/>
        </w:numPr>
        <w:pStyle w:val="Compact"/>
      </w:pPr>
      <w:r>
        <w:rPr>
          <w:bCs/>
          <w:b/>
        </w:rPr>
        <w:t xml:space="preserve">Enhance Legislative Strategy:</w:t>
      </w:r>
      <w:r>
        <w:t xml:space="preserve"> </w:t>
      </w:r>
      <w:r>
        <w:t xml:space="preserve">Focus on converting debate points into actionable policy, particularly regarding Melbourne's housing crisis.</w:t>
      </w:r>
    </w:p>
    <w:p>
      <w:pPr>
        <w:numPr>
          <w:ilvl w:val="0"/>
          <w:numId w:val="1001"/>
        </w:numPr>
        <w:pStyle w:val="Compact"/>
      </w:pPr>
      <w:r>
        <w:rPr>
          <w:bCs/>
          <w:b/>
        </w:rPr>
        <w:t xml:space="preserve">Improve Administrative Efficiency:</w:t>
      </w:r>
      <w:r>
        <w:t xml:space="preserve"> </w:t>
      </w:r>
      <w:r>
        <w:t xml:space="preserve">Invest in better support systems to ensure faster response times to constituent inquiries.</w:t>
      </w:r>
    </w:p>
    <w:p>
      <w:pPr>
        <w:numPr>
          <w:ilvl w:val="0"/>
          <w:numId w:val="1001"/>
        </w:numPr>
        <w:pStyle w:val="Compact"/>
      </w:pPr>
      <w:r>
        <w:rPr>
          <w:bCs/>
          <w:b/>
        </w:rPr>
        <w:t xml:space="preserve">Strengthen Cross-Party Collaboration:</w:t>
      </w:r>
      <w:r>
        <w:t xml:space="preserve"> </w:t>
      </w:r>
      <w:r>
        <w:t xml:space="preserve">Engage more actively with opposition parties to facilitate the passage of critical infrastructure projects in Australia Melbourne.</w:t>
      </w:r>
    </w:p>
    <w:p>
      <w:pPr>
        <w:numPr>
          <w:ilvl w:val="0"/>
          <w:numId w:val="1001"/>
        </w:numPr>
        <w:pStyle w:val="Compact"/>
      </w:pPr>
      <w:r>
        <w:rPr>
          <w:bCs/>
          <w:b/>
        </w:rPr>
        <w:t xml:space="preserve">Increase Transparency:</w:t>
      </w:r>
      <w:r>
        <w:t xml:space="preserve"> </w:t>
      </w:r>
      <w:r>
        <w:t xml:space="preserve">Implement a more detailed public log of meetings with lobbyists and industry representatives.</w:t>
      </w:r>
    </w:p>
    <w:bookmarkEnd w:id="26"/>
    <w:bookmarkStart w:id="27" w:name="conclusion"/>
    <w:p>
      <w:pPr>
        <w:pStyle w:val="Heading2"/>
      </w:pPr>
      <w:r>
        <w:t xml:space="preserve">8. Conclusion</w:t>
      </w:r>
    </w:p>
    <w:p>
      <w:pPr>
        <w:pStyle w:val="FirstParagraph"/>
      </w:pPr>
      <w:r>
        <w:t xml:space="preserve">In conclusion, this Peer Review Report provides a balanced assessment of the Politician's performance in Australia Melbourne. While there are notable strengths in community engagement and ethical conduct, there are clear areas for improvement in legislative effectiveness and administrative responsiveness. By addressing the recommendations outlined in this document, the Politician can better serve the diverse and dynamic population of Melbourne and contribute more effectively to the region's future prosperity. This report stands as a testament to the importance of continuous evaluation and accountability in democratic governance.</w:t>
      </w:r>
    </w:p>
    <w:p>
      <w:pPr>
        <w:pStyle w:val="BodyText"/>
      </w:pPr>
      <w:r>
        <w:rPr>
          <w:bCs/>
          <w:b/>
        </w:rPr>
        <w:t xml:space="preserve">Report Approved By:</w:t>
      </w:r>
    </w:p>
    <w:p>
      <w:pPr>
        <w:pStyle w:val="BodyText"/>
      </w:pPr>
      <w:r>
        <w:t xml:space="preserve">__________________________</w:t>
      </w:r>
    </w:p>
    <w:p>
      <w:pPr>
        <w:pStyle w:val="BodyText"/>
      </w:pPr>
      <w:r>
        <w:t xml:space="preserve">Chairperson, Independent Civic Oversight Committee</w:t>
      </w:r>
    </w:p>
    <w:p>
      <w:pPr>
        <w:pStyle w:val="BodyText"/>
      </w:pPr>
      <w:r>
        <w:t xml:space="preserve">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Performance Assessment</dc:title>
  <dc:creator/>
  <dc:language>en</dc:language>
  <cp:keywords/>
  <dcterms:created xsi:type="dcterms:W3CDTF">2026-10-10T03:18:38Z</dcterms:created>
  <dcterms:modified xsi:type="dcterms:W3CDTF">2026-10-10T03:18:38Z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