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Independent Peer Review Committee</w:t>
      </w:r>
    </w:p>
    <w:bookmarkEnd w:id="20"/>
    <w:p>
      <w:pPr>
        <w:pStyle w:val="BodyText"/>
      </w:pPr>
      <w:r>
        <w:t xml:space="preserve">1. Introduction</w:t>
      </w:r>
    </w:p>
    <w:p>
      <w:pPr>
        <w:pStyle w:val="BodyText"/>
      </w:pPr>
      <w:r>
        <w:t xml:space="preserve">This Peer Review Report has been prepared to evaluate the performance, integrity, and effectiveness of a Politician operating within the political landscape of Brazil Brasília. The purpose of this review is to provide an objective assessment based on established criteria, including legislative contributions, public service, ethical conduct, and community engagement. The findings of this report aim to enhance transparency, accountability, and trust in the political processes of Brazil Brasília.</w:t>
      </w:r>
    </w:p>
    <w:p>
      <w:pPr>
        <w:pStyle w:val="BodyText"/>
      </w:pPr>
      <w:r>
        <w:t xml:space="preserve">2. Scope of the Review</w:t>
      </w:r>
    </w:p>
    <w:p>
      <w:pPr>
        <w:pStyle w:val="BodyText"/>
      </w:pPr>
      <w:r>
        <w:t xml:space="preserve">The scope of this Peer Review Report encompasses the following areas:</w:t>
      </w:r>
    </w:p>
    <w:p>
      <w:pPr>
        <w:numPr>
          <w:ilvl w:val="0"/>
          <w:numId w:val="1001"/>
        </w:numPr>
        <w:pStyle w:val="Compact"/>
      </w:pPr>
      <w:r>
        <w:t xml:space="preserve">Legislative performance and policy contributions</w:t>
      </w:r>
    </w:p>
    <w:p>
      <w:pPr>
        <w:numPr>
          <w:ilvl w:val="0"/>
          <w:numId w:val="1001"/>
        </w:numPr>
        <w:pStyle w:val="Compact"/>
      </w:pPr>
      <w:r>
        <w:t xml:space="preserve">Ethical conduct and adherence to legal standards</w:t>
      </w:r>
    </w:p>
    <w:p>
      <w:pPr>
        <w:numPr>
          <w:ilvl w:val="0"/>
          <w:numId w:val="1001"/>
        </w:numPr>
        <w:pStyle w:val="Compact"/>
      </w:pPr>
      <w:r>
        <w:t xml:space="preserve">Public engagement and responsiveness to constituents</w:t>
      </w:r>
    </w:p>
    <w:p>
      <w:pPr>
        <w:numPr>
          <w:ilvl w:val="0"/>
          <w:numId w:val="1001"/>
        </w:numPr>
        <w:pStyle w:val="Compact"/>
      </w:pPr>
      <w:r>
        <w:t xml:space="preserve">Collaboration with other political entities and stakeholders</w:t>
      </w:r>
    </w:p>
    <w:p>
      <w:pPr>
        <w:numPr>
          <w:ilvl w:val="0"/>
          <w:numId w:val="1001"/>
        </w:numPr>
        <w:pStyle w:val="Compact"/>
      </w:pPr>
      <w:r>
        <w:t xml:space="preserve">Impact on local and national development in Brazil Brasília</w:t>
      </w:r>
    </w:p>
    <w:p>
      <w:pPr>
        <w:pStyle w:val="FirstParagraph"/>
      </w:pPr>
      <w:r>
        <w:t xml:space="preserve">3. Methodology</w:t>
      </w:r>
    </w:p>
    <w:p>
      <w:pPr>
        <w:pStyle w:val="BodyText"/>
      </w:pPr>
      <w:r>
        <w:t xml:space="preserve">The review process involved a comprehensive analysis of available data, including legislative records, public statements, media reports, and feedback from constituents. Interviews were conducted with relevant stakeholders, including fellow politicians, civil society representatives, and experts in public administration. The methodology adhered to principles of impartiality, thoroughness, and confidentiality.</w:t>
      </w:r>
    </w:p>
    <w:p>
      <w:pPr>
        <w:pStyle w:val="BodyText"/>
      </w:pPr>
      <w:r>
        <w:t xml:space="preserve">4. Findings</w:t>
      </w:r>
    </w:p>
    <w:p>
      <w:pPr>
        <w:pStyle w:val="BodyText"/>
      </w:pPr>
      <w:r>
        <w:rPr>
          <w:bCs/>
          <w:b/>
        </w:rPr>
        <w:t xml:space="preserve">4.1 Legislative Performance</w:t>
      </w:r>
    </w:p>
    <w:p>
      <w:pPr>
        <w:pStyle w:val="BodyText"/>
      </w:pPr>
      <w:r>
        <w:t xml:space="preserve">The Politician has demonstrated a consistent commitment to advancing legislative initiatives that align with the needs of Brazil Brasília. Key contributions include the introduction of bills focused on urban development, education reform, and healthcare accessibility. The Politician's ability to navigate the complex legislative environment of Brazil Brasília has been commendable, resulting in the successful passage of several important measures.</w:t>
      </w:r>
    </w:p>
    <w:p>
      <w:pPr>
        <w:pStyle w:val="BodyText"/>
      </w:pPr>
      <w:r>
        <w:rPr>
          <w:bCs/>
          <w:b/>
        </w:rPr>
        <w:t xml:space="preserve">4.2 Ethical Conduct</w:t>
      </w:r>
    </w:p>
    <w:p>
      <w:pPr>
        <w:pStyle w:val="BodyText"/>
      </w:pPr>
      <w:r>
        <w:t xml:space="preserve">The Politician has maintained a high standard of ethical conduct, adhering to legal and regulatory requirements. There have been no significant allegations of corruption or misconduct during the review period. The Politician's transparency in financial disclosures and commitment to ethical practices have been noted positively by oversight bodies.</w:t>
      </w:r>
    </w:p>
    <w:p>
      <w:pPr>
        <w:pStyle w:val="BodyText"/>
      </w:pPr>
      <w:r>
        <w:rPr>
          <w:bCs/>
          <w:b/>
        </w:rPr>
        <w:t xml:space="preserve">4.3 Public Engagement</w:t>
      </w:r>
    </w:p>
    <w:p>
      <w:pPr>
        <w:pStyle w:val="BodyText"/>
      </w:pPr>
      <w:r>
        <w:t xml:space="preserve">The Politician has actively engaged with constituents through town hall meetings, social media platforms, and community events. Feedback from the public indicates a generally positive perception of the Politician's responsiveness and willingness to address local concerns. However, there is room for improvement in terms of reaching marginalized communities within Brazil Brasília.</w:t>
      </w:r>
    </w:p>
    <w:p>
      <w:pPr>
        <w:pStyle w:val="BodyText"/>
      </w:pPr>
      <w:r>
        <w:rPr>
          <w:bCs/>
          <w:b/>
        </w:rPr>
        <w:t xml:space="preserve">4.4 Collaboration and Leadership</w:t>
      </w:r>
    </w:p>
    <w:p>
      <w:pPr>
        <w:pStyle w:val="BodyText"/>
      </w:pPr>
      <w:r>
        <w:t xml:space="preserve">The Politician has shown a collaborative approach in working with other political entities and stakeholders. This has been evident in joint initiatives aimed at addressing pressing issues such as infrastructure development and public safety. The Politician's leadership skills have been recognized by peers, contributing to a more cohesive political environment in Brazil Brasília.</w:t>
      </w:r>
    </w:p>
    <w:p>
      <w:pPr>
        <w:pStyle w:val="BodyText"/>
      </w:pPr>
      <w:r>
        <w:t xml:space="preserve">5. Recommendations</w:t>
      </w:r>
    </w:p>
    <w:p>
      <w:pPr>
        <w:pStyle w:val="BodyText"/>
      </w:pPr>
      <w:r>
        <w:t xml:space="preserve">Based on the findings of this Peer Review Report, the following recommendations are made:</w:t>
      </w:r>
    </w:p>
    <w:p>
      <w:pPr>
        <w:numPr>
          <w:ilvl w:val="0"/>
          <w:numId w:val="1002"/>
        </w:numPr>
        <w:pStyle w:val="Compact"/>
      </w:pPr>
      <w:r>
        <w:t xml:space="preserve">Enhance outreach efforts to ensure inclusive engagement with all segments of the population in Brazil Brasília.</w:t>
      </w:r>
    </w:p>
    <w:p>
      <w:pPr>
        <w:numPr>
          <w:ilvl w:val="0"/>
          <w:numId w:val="1002"/>
        </w:numPr>
        <w:pStyle w:val="Compact"/>
      </w:pPr>
      <w:r>
        <w:t xml:space="preserve">Continue to prioritize legislative initiatives that address critical social and economic issues.</w:t>
      </w:r>
    </w:p>
    <w:p>
      <w:pPr>
        <w:numPr>
          <w:ilvl w:val="0"/>
          <w:numId w:val="1002"/>
        </w:numPr>
        <w:pStyle w:val="Compact"/>
      </w:pPr>
      <w:r>
        <w:t xml:space="preserve">Maintain and strengthen ethical standards through ongoing training and transparency measures.</w:t>
      </w:r>
    </w:p>
    <w:p>
      <w:pPr>
        <w:numPr>
          <w:ilvl w:val="0"/>
          <w:numId w:val="1002"/>
        </w:numPr>
        <w:pStyle w:val="Compact"/>
      </w:pPr>
      <w:r>
        <w:t xml:space="preserve">Foster greater collaboration with civil society organizations to amplify the impact of public policies.</w:t>
      </w:r>
    </w:p>
    <w:p>
      <w:pPr>
        <w:pStyle w:val="FirstParagraph"/>
      </w:pPr>
      <w:r>
        <w:t xml:space="preserve">6. Conclusion</w:t>
      </w:r>
    </w:p>
    <w:p>
      <w:pPr>
        <w:pStyle w:val="BodyText"/>
      </w:pPr>
      <w:r>
        <w:t xml:space="preserve">This Peer Review Report provides a comprehensive assessment of the Politician's performance in Brazil Brasília. The Politician has demonstrated a strong commitment to public service, ethical conduct, and legislative effectiveness. By implementing the recommendations outlined in this report, the Politician can further enhance their contributions to the political and social development of Brazil Brasília.</w:t>
      </w:r>
    </w:p>
    <w:p>
      <w:pPr>
        <w:pStyle w:val="BodyText"/>
      </w:pPr>
      <w:r>
        <w:t xml:space="preserve">This document is intended for informational purposes and reflects the findings of the Independent Peer Review Committee as of the date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Brazil Brasília</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