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Conduct Evaluation of a Public Official</w:t>
      </w:r>
    </w:p>
    <w:p>
      <w:pPr>
        <w:pStyle w:val="BodyText"/>
      </w:pPr>
      <w:r>
        <w:rPr>
          <w:bCs/>
          <w:b/>
        </w:rPr>
        <w:t xml:space="preserve">Location of Jurisdiction:</w:t>
      </w:r>
      <w:r>
        <w:t xml:space="preserve"> </w:t>
      </w:r>
      <w:r>
        <w:t xml:space="preserve">Chile Santiago</w:t>
      </w:r>
    </w:p>
    <w:p>
      <w:pPr>
        <w:pStyle w:val="BodyText"/>
      </w:pPr>
      <w:r>
        <w:rPr>
          <w:bCs/>
          <w:b/>
        </w:rPr>
        <w:t xml:space="preserve">Date of Report:</w:t>
      </w:r>
      <w:r>
        <w:t xml:space="preserve"> </w:t>
      </w:r>
      <w:r>
        <w:t xml:space="preserve">October 24, 2023</w:t>
      </w:r>
    </w:p>
    <w:p>
      <w:pPr>
        <w:pStyle w:val="BodyText"/>
      </w:pPr>
      <w:r>
        <w:rPr>
          <w:bCs/>
          <w:b/>
        </w:rPr>
        <w:t xml:space="preserve">Prepared By:</w:t>
      </w:r>
      <w:r>
        <w:t xml:space="preserve"> </w:t>
      </w:r>
      <w:r>
        <w:t xml:space="preserve">Independent Civic Oversight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legislative effectiveness, and ethical standing of a specific Politician operating within the political landscape of Chile Santiago. The purpose of this document is to provide a transparent, evidence-based assessment that aligns with democratic standards and the expectations of the constituents in the capital region. The review focuses on the Politician's ability to navigate the complex socio-economic environment of Santiago while maintaining integrity and fostering public trust.</w:t>
      </w:r>
    </w:p>
    <w:p>
      <w:pPr>
        <w:pStyle w:val="BodyText"/>
      </w:pPr>
      <w:r>
        <w:t xml:space="preserve">The findings presented herein are the result of a comprehensive analysis of public records, legislative voting patterns, community engagement metrics, and feedback from peer colleagues within the National Congress. The ultimate goal is to ensure that the Politician's actions contribute positively to the development of Chile Santiago and uphold the rule of law.</w:t>
      </w:r>
    </w:p>
    <w:bookmarkEnd w:id="21"/>
    <w:bookmarkStart w:id="22" w:name="scope-and-methodology"/>
    <w:p>
      <w:pPr>
        <w:pStyle w:val="Heading2"/>
      </w:pPr>
      <w:r>
        <w:t xml:space="preserve">2. Scope and Methodology</w:t>
      </w:r>
    </w:p>
    <w:p>
      <w:pPr>
        <w:pStyle w:val="FirstParagraph"/>
      </w:pPr>
      <w:r>
        <w:t xml:space="preserve">The scope of this Peer Review Report encompasses the Politician's activities over the last legislative term. The methodology employed includes a qualitative review of policy proposals, quantitative analysis of budget allocations for projects in Chile Santiago, and interviews with stakeholders. Special attention was given to the Politician's role in addressing urban challenges specific to the Santiago metropolitan area, such as public transportation efficiency, housing affordability, and environmental sustainability.</w:t>
      </w:r>
    </w:p>
    <w:p>
      <w:pPr>
        <w:pStyle w:val="BodyText"/>
      </w:pPr>
      <w:r>
        <w:t xml:space="preserve">The review process adhered to strict confidentiality protocols where necessary, ensuring that the Politician was afforded due process and the opportunity to respond to preliminary findings. This approach ensures the objectivity and fairness of the evaluation.</w:t>
      </w:r>
    </w:p>
    <w:bookmarkEnd w:id="22"/>
    <w:bookmarkStart w:id="23" w:name="Xa85eb2ac9cdbb12fed82b567718cc764ea6e1eb"/>
    <w:p>
      <w:pPr>
        <w:pStyle w:val="Heading2"/>
      </w:pPr>
      <w:r>
        <w:t xml:space="preserve">3. Legislative Performance and Policy Impact</w:t>
      </w:r>
    </w:p>
    <w:p>
      <w:pPr>
        <w:pStyle w:val="FirstParagraph"/>
      </w:pPr>
      <w:r>
        <w:t xml:space="preserve">A primary criterion for evaluating a Politician is their legislative output. In the context of Chile Santiago, the Politician has demonstrated a mixed record. On one hand, they have been instrumental in advancing bills related to digital infrastructure and smart city initiatives, which are crucial for the modernization of Santiago. These efforts align with the national vision for technological advancement and have received positive feedback from the tech sector in the capital.</w:t>
      </w:r>
    </w:p>
    <w:p>
      <w:pPr>
        <w:pStyle w:val="BodyText"/>
      </w:pPr>
      <w:r>
        <w:t xml:space="preserve">However, the Peer Review Report identifies gaps in the Politician's advocacy for social housing. Despite the acute housing crisis in various communes of Chile Santiago, the Politician's voting record shows hesitation on several key housing reform bills. This lack of decisive action has been noted by community leaders and suggests a need for greater alignment with the immediate needs of the urban population.</w:t>
      </w:r>
    </w:p>
    <w:bookmarkEnd w:id="23"/>
    <w:bookmarkStart w:id="24" w:name="ethical-conduct-and-transparency"/>
    <w:p>
      <w:pPr>
        <w:pStyle w:val="Heading2"/>
      </w:pPr>
      <w:r>
        <w:t xml:space="preserve">4. Ethical Conduct and Transparency</w:t>
      </w:r>
    </w:p>
    <w:p>
      <w:pPr>
        <w:pStyle w:val="FirstParagraph"/>
      </w:pPr>
      <w:r>
        <w:t xml:space="preserve">Integrity is paramount for any Politician serving in Chile Santiago. This section of the Peer Review Report examines the Politician's adherence to ethical standards and transparency laws. The review found that the Politician has generally complied with asset declaration requirements and conflict of interest regulations. There were no major scandals or legal infractions identified during the review period.</w:t>
      </w:r>
    </w:p>
    <w:p>
      <w:pPr>
        <w:pStyle w:val="BodyText"/>
      </w:pPr>
      <w:r>
        <w:t xml:space="preserve">Nevertheless, concerns were raised regarding the Politician's interactions with private contractors involved in public works projects in Santiago. While no illegal activity was proven, the frequency of these interactions warrants closer scrutiny. To maintain public trust, it is recommended that the Politician implement stricter personal guidelines regarding meetings with private sector entities.</w:t>
      </w:r>
    </w:p>
    <w:bookmarkEnd w:id="24"/>
    <w:bookmarkStart w:id="25" w:name="community-engagement-and-representation"/>
    <w:p>
      <w:pPr>
        <w:pStyle w:val="Heading2"/>
      </w:pPr>
      <w:r>
        <w:t xml:space="preserve">5. Community Engagement and Representation</w:t>
      </w:r>
    </w:p>
    <w:p>
      <w:pPr>
        <w:pStyle w:val="FirstParagraph"/>
      </w:pPr>
      <w:r>
        <w:t xml:space="preserve">Effective representation requires active engagement with constituents. The Peer Review Report assesses the Politician's efforts to connect with the diverse communities of Chile Santiago. The Politician has maintained a regular schedule of town hall meetings and has been active on social media platforms, providing updates on legislative activities. This digital presence has been effective in reaching younger demographics in the capital.</w:t>
      </w:r>
    </w:p>
    <w:p>
      <w:pPr>
        <w:pStyle w:val="BodyText"/>
      </w:pPr>
      <w:r>
        <w:t xml:space="preserve">However, feedback from marginalized communities indicates a perception of distance and inaccessibility. The Politician is encouraged to diversify their engagement strategies to ensure that all voices in Chile Santiago are heard, particularly those from vulnerable sectors who may not have a strong digital presence.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Politician:</w:t>
      </w:r>
    </w:p>
    <w:p>
      <w:pPr>
        <w:numPr>
          <w:ilvl w:val="0"/>
          <w:numId w:val="1001"/>
        </w:numPr>
        <w:pStyle w:val="Compact"/>
      </w:pPr>
      <w:r>
        <w:rPr>
          <w:bCs/>
          <w:b/>
        </w:rPr>
        <w:t xml:space="preserve">Enhance Social Policy Advocacy:</w:t>
      </w:r>
      <w:r>
        <w:t xml:space="preserve"> </w:t>
      </w:r>
      <w:r>
        <w:t xml:space="preserve">Prioritize legislation that addresses the housing and inequality challenges in Chile Santiago.</w:t>
      </w:r>
    </w:p>
    <w:p>
      <w:pPr>
        <w:numPr>
          <w:ilvl w:val="0"/>
          <w:numId w:val="1001"/>
        </w:numPr>
        <w:pStyle w:val="Compact"/>
      </w:pPr>
      <w:r>
        <w:rPr>
          <w:bCs/>
          <w:b/>
        </w:rPr>
        <w:t xml:space="preserve">Strengthen Ethical Protocols:</w:t>
      </w:r>
      <w:r>
        <w:t xml:space="preserve"> </w:t>
      </w:r>
      <w:r>
        <w:t xml:space="preserve">Adopt a more transparent approach to interactions with private contractors to avoid any perception of impropriety.</w:t>
      </w:r>
    </w:p>
    <w:p>
      <w:pPr>
        <w:numPr>
          <w:ilvl w:val="0"/>
          <w:numId w:val="1001"/>
        </w:numPr>
        <w:pStyle w:val="Compact"/>
      </w:pPr>
      <w:r>
        <w:rPr>
          <w:bCs/>
          <w:b/>
        </w:rPr>
        <w:t xml:space="preserve">Improve Inclusivity:</w:t>
      </w:r>
      <w:r>
        <w:t xml:space="preserve"> </w:t>
      </w:r>
      <w:r>
        <w:t xml:space="preserve">Develop targeted outreach programs to engage with underrepresented communities in the capital region.</w:t>
      </w:r>
    </w:p>
    <w:p>
      <w:pPr>
        <w:numPr>
          <w:ilvl w:val="0"/>
          <w:numId w:val="1001"/>
        </w:numPr>
        <w:pStyle w:val="Compact"/>
      </w:pPr>
      <w:r>
        <w:rPr>
          <w:bCs/>
          <w:b/>
        </w:rPr>
        <w:t xml:space="preserve">Focus on Environmental Sustainability:</w:t>
      </w:r>
      <w:r>
        <w:t xml:space="preserve"> </w:t>
      </w:r>
      <w:r>
        <w:t xml:space="preserve">Lead initiatives that promote green spaces and sustainable urban planning in Santiago.</w:t>
      </w:r>
    </w:p>
    <w:bookmarkEnd w:id="26"/>
    <w:bookmarkStart w:id="27" w:name="conclusion"/>
    <w:p>
      <w:pPr>
        <w:pStyle w:val="Heading2"/>
      </w:pPr>
      <w:r>
        <w:t xml:space="preserve">7. Conclusion</w:t>
      </w:r>
    </w:p>
    <w:p>
      <w:pPr>
        <w:pStyle w:val="FirstParagraph"/>
      </w:pPr>
      <w:r>
        <w:t xml:space="preserve">This Peer Review Report provides a balanced assessment of the Politician's performance in Chile Santiago. While there are notable achievements in technological and infrastructure policy, there is significant room for improvement in social advocacy and ethical transparency. By addressing the recommendations outlined in this document, the Politician can enhance their effectiveness and better serve the people of Chile Santiago. Continuous oversight and accountability are essential to maintaining a healthy democratic process.</w:t>
      </w:r>
    </w:p>
    <w:bookmarkEnd w:id="27"/>
    <w:p>
      <w:pPr>
        <w:pStyle w:val="BodyText"/>
      </w:pPr>
      <w:r>
        <w:rPr>
          <w:bCs/>
          <w:b/>
        </w:rPr>
        <w:t xml:space="preserve">Report Approved By:</w:t>
      </w:r>
    </w:p>
    <w:p>
      <w:pPr>
        <w:pStyle w:val="BodyText"/>
      </w:pPr>
      <w:r>
        <w:t xml:space="preserve">Dr. Elena Rodriguez, Chairperson</w:t>
      </w:r>
    </w:p>
    <w:p>
      <w:pPr>
        <w:pStyle w:val="BodyText"/>
      </w:pPr>
      <w:r>
        <w:t xml:space="preserve">Independent Civic Oversight Committee</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Evaluation</dc:title>
  <dc:creator/>
  <dc:language>en</dc:language>
  <cp:keywords/>
  <dcterms:created xsi:type="dcterms:W3CDTF">2026-10-10T08:52:19Z</dcterms:created>
  <dcterms:modified xsi:type="dcterms:W3CDTF">2026-10-10T08:52:19Z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