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Evaluation</w:t>
      </w:r>
      <w:r>
        <w:t xml:space="preserve"> </w:t>
      </w:r>
      <w:r>
        <w:t xml:space="preserve">Framework</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Conduct Evaluation of a Politician</w:t>
      </w:r>
    </w:p>
    <w:p>
      <w:pPr>
        <w:pStyle w:val="BodyText"/>
      </w:pPr>
      <w:r>
        <w:rPr>
          <w:bCs/>
          <w:b/>
        </w:rPr>
        <w:t xml:space="preserve">Location:</w:t>
      </w:r>
      <w:r>
        <w:t xml:space="preserve"> </w:t>
      </w:r>
      <w:r>
        <w:t xml:space="preserve">China Beijing</w:t>
      </w:r>
    </w:p>
    <w:bookmarkEnd w:id="20"/>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Municipal Oversight and Integrity Panel</w:t>
      </w:r>
    </w:p>
    <w:p>
      <w:pPr>
        <w:pStyle w:val="BodyText"/>
      </w:pPr>
      <w:r>
        <w:rPr>
          <w:bCs/>
          <w:b/>
        </w:rPr>
        <w:t xml:space="preserve">Classification:</w:t>
      </w:r>
      <w:r>
        <w:t xml:space="preserve"> </w:t>
      </w:r>
      <w:r>
        <w:t xml:space="preserve">Internal Administrative Review</w:t>
      </w:r>
    </w:p>
    <w:p>
      <w:pPr>
        <w:pStyle w:val="BodyText"/>
      </w:pPr>
      <w:r>
        <w:rPr>
          <w:bCs/>
          <w:b/>
        </w:rPr>
        <w:t xml:space="preserve">Reference ID:</w:t>
      </w:r>
      <w:r>
        <w:t xml:space="preserve"> </w:t>
      </w:r>
      <w:r>
        <w:t xml:space="preserve">BJ-PR-2023-089</w:t>
      </w:r>
    </w:p>
    <w:bookmarkStart w:id="21" w:name="executive-summary"/>
    <w:p>
      <w:pPr>
        <w:pStyle w:val="Heading2"/>
      </w:pPr>
      <w:r>
        <w:t xml:space="preserve">1. Executive Summary</w:t>
      </w:r>
    </w:p>
    <w:p>
      <w:pPr>
        <w:pStyle w:val="FirstParagraph"/>
      </w:pPr>
      <w:r>
        <w:t xml:space="preserve">This Peer Review Report serves as a formal assessment of the professional conduct, administrative efficacy, and public service dedication of a designated Politician operating within the jurisdiction of China Beijing. The purpose of this document is to provide a structured, objective, and comprehensive evaluation based on established criteria relevant to the governance standards of the People's Republic of China. The review focuses on the Politician's alignment with national directives, their contribution to the socio-economic development of Beijing, and their adherence to ethical standards expected of public officials in the capital.</w:t>
      </w:r>
    </w:p>
    <w:p>
      <w:pPr>
        <w:pStyle w:val="BodyText"/>
      </w:pPr>
      <w:r>
        <w:t xml:space="preserve">The evaluation process involved a multi-faceted approach, including the analysis of policy implementation records, stakeholder feedback from municipal departments, and an assessment of the Politician's role in fostering stability and progress within the Beijing metropolitan area. The findings presented herein are intended to inform future administrative decisions, professional development opportunities, and potential adjustments in leadership responsibilities.</w:t>
      </w:r>
    </w:p>
    <w:bookmarkEnd w:id="21"/>
    <w:bookmarkStart w:id="22" w:name="introduction-and-context"/>
    <w:p>
      <w:pPr>
        <w:pStyle w:val="Heading2"/>
      </w:pPr>
      <w:r>
        <w:t xml:space="preserve">2. Introduction and Context</w:t>
      </w:r>
    </w:p>
    <w:p>
      <w:pPr>
        <w:pStyle w:val="FirstParagraph"/>
      </w:pPr>
      <w:r>
        <w:t xml:space="preserve">Beijing, as the political, cultural, and technological heart of China, demands a high standard of governance from its leadership. A Politician serving in this capacity is not merely an administrator but a key figure in executing the broader vision of national rejuvenation and modernization. This Peer Review Report is designed to reflect the unique pressures and responsibilities associated with public service in China Beijing.</w:t>
      </w:r>
    </w:p>
    <w:p>
      <w:pPr>
        <w:pStyle w:val="BodyText"/>
      </w:pPr>
      <w:r>
        <w:t xml:space="preserve">The review committee acknowledges that the role of a Politician in this context requires a delicate balance between strict adherence to central government policies and the pragmatic management of local issues. The evaluation criteria have been tailored to assess how effectively the subject bridges the gap between high-level strategic planning and on-the-ground execution in one of the world's most complex urban environments.</w:t>
      </w:r>
    </w:p>
    <w:bookmarkEnd w:id="22"/>
    <w:bookmarkStart w:id="23" w:name="evaluation-criteria-and-methodology"/>
    <w:p>
      <w:pPr>
        <w:pStyle w:val="Heading2"/>
      </w:pPr>
      <w:r>
        <w:t xml:space="preserve">3. Evaluation Criteria and Methodology</w:t>
      </w:r>
    </w:p>
    <w:p>
      <w:pPr>
        <w:pStyle w:val="FirstParagraph"/>
      </w:pPr>
      <w:r>
        <w:t xml:space="preserve">The assessment was conducted using a rigorous methodology that aligns with the principles of meritocracy and accountability. The following key areas were scrutinized:</w:t>
      </w:r>
    </w:p>
    <w:p>
      <w:pPr>
        <w:numPr>
          <w:ilvl w:val="0"/>
          <w:numId w:val="1001"/>
        </w:numPr>
        <w:pStyle w:val="Compact"/>
      </w:pPr>
      <w:r>
        <w:rPr>
          <w:bCs/>
          <w:b/>
        </w:rPr>
        <w:t xml:space="preserve">Policy Implementation:</w:t>
      </w:r>
      <w:r>
        <w:t xml:space="preserve"> </w:t>
      </w:r>
      <w:r>
        <w:t xml:space="preserve">The effectiveness of the Politician in translating national mandates into actionable local policies within Beijing.</w:t>
      </w:r>
    </w:p>
    <w:p>
      <w:pPr>
        <w:numPr>
          <w:ilvl w:val="0"/>
          <w:numId w:val="1001"/>
        </w:numPr>
        <w:pStyle w:val="Compact"/>
      </w:pPr>
      <w:r>
        <w:rPr>
          <w:bCs/>
          <w:b/>
        </w:rPr>
        <w:t xml:space="preserve">Economic and Social Development:</w:t>
      </w:r>
      <w:r>
        <w:t xml:space="preserve"> </w:t>
      </w:r>
      <w:r>
        <w:t xml:space="preserve">Contributions to urban planning, technological innovation, and social welfare programs specific to the Beijing region.</w:t>
      </w:r>
    </w:p>
    <w:p>
      <w:pPr>
        <w:numPr>
          <w:ilvl w:val="0"/>
          <w:numId w:val="1001"/>
        </w:numPr>
        <w:pStyle w:val="Compact"/>
      </w:pPr>
      <w:r>
        <w:rPr>
          <w:bCs/>
          <w:b/>
        </w:rPr>
        <w:t xml:space="preserve">Integrity and Discipline:</w:t>
      </w:r>
      <w:r>
        <w:t xml:space="preserve"> </w:t>
      </w:r>
      <w:r>
        <w:t xml:space="preserve">Adherence to anti-corruption measures and ethical guidelines mandated by the central authorities.</w:t>
      </w:r>
    </w:p>
    <w:p>
      <w:pPr>
        <w:numPr>
          <w:ilvl w:val="0"/>
          <w:numId w:val="1001"/>
        </w:numPr>
        <w:pStyle w:val="Compact"/>
      </w:pPr>
      <w:r>
        <w:rPr>
          <w:bCs/>
          <w:b/>
        </w:rPr>
        <w:t xml:space="preserve">Public Service Orientation:</w:t>
      </w:r>
      <w:r>
        <w:t xml:space="preserve"> </w:t>
      </w:r>
      <w:r>
        <w:t xml:space="preserve">Responsiveness to the needs of the citizens of Beijing and the ability to maintain social harmony.</w:t>
      </w:r>
    </w:p>
    <w:p>
      <w:pPr>
        <w:numPr>
          <w:ilvl w:val="0"/>
          <w:numId w:val="1001"/>
        </w:numPr>
        <w:pStyle w:val="Compact"/>
      </w:pPr>
      <w:r>
        <w:rPr>
          <w:bCs/>
          <w:b/>
        </w:rPr>
        <w:t xml:space="preserve">Collaborative Leadership:</w:t>
      </w:r>
      <w:r>
        <w:t xml:space="preserve"> </w:t>
      </w:r>
      <w:r>
        <w:t xml:space="preserve">Ability to work within the collective decision-making framework typical of Chinese political structures.</w:t>
      </w:r>
    </w:p>
    <w:bookmarkEnd w:id="23"/>
    <w:bookmarkStart w:id="28" w:name="detailed-findings"/>
    <w:p>
      <w:pPr>
        <w:pStyle w:val="Heading2"/>
      </w:pPr>
      <w:r>
        <w:t xml:space="preserve">4. Detailed Findings</w:t>
      </w:r>
    </w:p>
    <w:bookmarkStart w:id="24" w:name="X29f4ff0defeb1910fa61e3a05d0ad9ee7381f43"/>
    <w:p>
      <w:pPr>
        <w:pStyle w:val="Heading3"/>
      </w:pPr>
      <w:r>
        <w:t xml:space="preserve">4.1 Policy Implementation and Strategic Alignment</w:t>
      </w:r>
    </w:p>
    <w:p>
      <w:pPr>
        <w:pStyle w:val="FirstParagraph"/>
      </w:pPr>
      <w:r>
        <w:t xml:space="preserve">The Politician under review has demonstrated a strong commitment to aligning local initiatives with the overarching goals of the central government. In the context of China Beijing, this involves managing rapid urbanization while preserving cultural heritage and environmental sustainability. The review notes that the subject has successfully overseen several key projects aimed at reducing air pollution and enhancing public transportation infrastructure. These efforts reflect a clear understanding of the strategic priorities set for the capital city.</w:t>
      </w:r>
    </w:p>
    <w:bookmarkEnd w:id="24"/>
    <w:bookmarkStart w:id="25" w:name="economic-and-social-development"/>
    <w:p>
      <w:pPr>
        <w:pStyle w:val="Heading3"/>
      </w:pPr>
      <w:r>
        <w:t xml:space="preserve">4.2 Economic and Social Development</w:t>
      </w:r>
    </w:p>
    <w:p>
      <w:pPr>
        <w:pStyle w:val="FirstParagraph"/>
      </w:pPr>
      <w:r>
        <w:t xml:space="preserve">Beijing is a hub for technology and innovation, and the Politician's role in fostering this ecosystem is critical. The report highlights the subject's active involvement in supporting the growth of the Zhongguancun science and technology park. By facilitating partnerships between government bodies and private enterprises, the Politician has contributed to the creation of high-quality employment opportunities. Furthermore, initiatives aimed at improving healthcare access and educational resources in suburban districts of Beijing have been noted as positive steps toward equitable development.</w:t>
      </w:r>
    </w:p>
    <w:bookmarkEnd w:id="25"/>
    <w:bookmarkStart w:id="26" w:name="integrity-and-ethical-conduct"/>
    <w:p>
      <w:pPr>
        <w:pStyle w:val="Heading3"/>
      </w:pPr>
      <w:r>
        <w:t xml:space="preserve">4.3 Integrity and Ethical Conduct</w:t>
      </w:r>
    </w:p>
    <w:p>
      <w:pPr>
        <w:pStyle w:val="FirstParagraph"/>
      </w:pPr>
      <w:r>
        <w:t xml:space="preserve">Integrity is paramount for any Politician in China. This Peer Review Report confirms that the subject has maintained a clean record regarding financial disclosures and conflict of interest. The Politician has actively participated in internal integrity training and has enforced strict compliance protocols within their department. This adherence to discipline reinforces public trust and upholds the reputation of the administration in Beijing.</w:t>
      </w:r>
    </w:p>
    <w:bookmarkEnd w:id="26"/>
    <w:bookmarkStart w:id="27" w:name="public-service-and-social-stability"/>
    <w:p>
      <w:pPr>
        <w:pStyle w:val="Heading3"/>
      </w:pPr>
      <w:r>
        <w:t xml:space="preserve">4.4 Public Service and Social Stability</w:t>
      </w:r>
    </w:p>
    <w:p>
      <w:pPr>
        <w:pStyle w:val="FirstParagraph"/>
      </w:pPr>
      <w:r>
        <w:t xml:space="preserve">Maintaining social stability is a core responsibility of governance in China Beijing. The Politician has shown competence in managing public relations and addressing citizen concerns through established channels. The review indicates that the subject prioritizes community engagement, ensuring that the voices of residents are considered in local planning processes. This approach has helped mitigate potential social friction and promoted a sense of community cohesion.</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this Peer Review Report identifies areas where the Politician can enhance their effectiveness:</w:t>
      </w:r>
    </w:p>
    <w:p>
      <w:pPr>
        <w:numPr>
          <w:ilvl w:val="0"/>
          <w:numId w:val="1002"/>
        </w:numPr>
        <w:pStyle w:val="Compact"/>
      </w:pPr>
      <w:r>
        <w:rPr>
          <w:bCs/>
          <w:b/>
        </w:rPr>
        <w:t xml:space="preserve">Digital Governance:</w:t>
      </w:r>
      <w:r>
        <w:t xml:space="preserve"> </w:t>
      </w:r>
      <w:r>
        <w:t xml:space="preserve">Accelerating the adoption of digital tools for public service delivery to match the technological sophistication of Beijing's population.</w:t>
      </w:r>
    </w:p>
    <w:p>
      <w:pPr>
        <w:numPr>
          <w:ilvl w:val="0"/>
          <w:numId w:val="1002"/>
        </w:numPr>
        <w:pStyle w:val="Compact"/>
      </w:pPr>
      <w:r>
        <w:rPr>
          <w:bCs/>
          <w:b/>
        </w:rPr>
        <w:t xml:space="preserve">Inter-departmental Coordination:</w:t>
      </w:r>
      <w:r>
        <w:t xml:space="preserve"> </w:t>
      </w:r>
      <w:r>
        <w:t xml:space="preserve">Strengthening collaboration with neighboring municipalities to address cross-border environmental and logistical challenges.</w:t>
      </w:r>
    </w:p>
    <w:p>
      <w:pPr>
        <w:numPr>
          <w:ilvl w:val="0"/>
          <w:numId w:val="1002"/>
        </w:numPr>
        <w:pStyle w:val="Compact"/>
      </w:pPr>
      <w:r>
        <w:rPr>
          <w:bCs/>
          <w:b/>
        </w:rPr>
        <w:t xml:space="preserve">Youth Engagement:</w:t>
      </w:r>
      <w:r>
        <w:t xml:space="preserve"> </w:t>
      </w:r>
      <w:r>
        <w:t xml:space="preserve">Developing more targeted programs to engage younger generations in civic activities and political education.</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Politician has performed their duties with diligence, integrity, and a clear focus on the development of China Beijing. The subject's ability to navigate the complex political and social landscape of the capital demonstrates a high level of competence and dedication.</w:t>
      </w:r>
    </w:p>
    <w:p>
      <w:pPr>
        <w:pStyle w:val="BodyText"/>
      </w:pPr>
      <w:r>
        <w:t xml:space="preserve">It is recommended that the Politician be recognized for their contributions and be considered for expanded responsibilities that leverage their experience in urban management and policy implementation. Continued professional development in digital governance and regional cooperation is advised to further enhance their leadership capabilities. This report serves as a testament to the importance of rigorous evaluation in maintaining the high standards of public service required in Beijing.</w:t>
      </w:r>
    </w:p>
    <w:p>
      <w:pPr>
        <w:pStyle w:val="BodyText"/>
      </w:pPr>
      <w:r>
        <w:rPr>
          <w:bCs/>
          <w:b/>
        </w:rPr>
        <w:t xml:space="preserve">Prepared by:</w:t>
      </w:r>
    </w:p>
    <w:p>
      <w:pPr>
        <w:pStyle w:val="BodyText"/>
      </w:pPr>
      <w:r>
        <w:t xml:space="preserve">Senior Review Officer</w:t>
      </w:r>
      <w:r>
        <w:br/>
      </w:r>
      <w:r>
        <w:t xml:space="preserve">Municipal Oversight Committee</w:t>
      </w:r>
    </w:p>
    <w:p>
      <w:pPr>
        <w:pStyle w:val="BodyText"/>
      </w:pPr>
      <w:r>
        <w:br/>
      </w:r>
    </w:p>
    <w:p>
      <w:pPr>
        <w:pStyle w:val="BodyText"/>
      </w:pPr>
      <w:r>
        <w:rPr>
          <w:bCs/>
          <w:b/>
        </w:rPr>
        <w:t xml:space="preserve">Approved by:</w:t>
      </w:r>
    </w:p>
    <w:p>
      <w:pPr>
        <w:pStyle w:val="BodyText"/>
      </w:pPr>
      <w:r>
        <w:t xml:space="preserve">Director of Personnel Evaluation</w:t>
      </w:r>
      <w:r>
        <w:br/>
      </w:r>
      <w:r>
        <w:t xml:space="preserve">Beijing Municipal Administration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Evaluation Framework - China Beijing</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