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Leadership Assessment of Elected Official</w:t>
      </w:r>
      <w:r>
        <w:br/>
      </w:r>
      <w:r>
        <w:rPr>
          <w:bCs/>
          <w:b/>
        </w:rPr>
        <w:t xml:space="preserve">Location:</w:t>
      </w:r>
      <w:r>
        <w:t xml:space="preserve"> </w:t>
      </w:r>
      <w:r>
        <w:t xml:space="preserve">Colombia Bogotá</w:t>
      </w:r>
      <w:r>
        <w:br/>
      </w:r>
      <w:r>
        <w:rPr>
          <w:bCs/>
          <w:b/>
        </w:rPr>
        <w:t xml:space="preserve">Date:</w:t>
      </w:r>
      <w:r>
        <w:t xml:space="preserve"> </w:t>
      </w:r>
      <w:r>
        <w:t xml:space="preserve">October 24, 2023</w:t>
      </w:r>
      <w:r>
        <w:br/>
      </w:r>
      <w:r>
        <w:rPr>
          <w:bCs/>
          <w:b/>
        </w:rPr>
        <w:t xml:space="preserve">Review Board:</w:t>
      </w:r>
      <w:r>
        <w:t xml:space="preserve"> </w:t>
      </w:r>
      <w:r>
        <w:t xml:space="preserve">Independent Civic Oversight Committee</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conduct, legislative effectiveness, and public service delivery of a specific Politician operating within the jurisdiction of Colombia Bogotá. As the capital city of Colombia, Bogotá presents a unique socio-political landscape characterized by rapid urbanization, complex infrastructure demands, and a diverse demographic. Consequently, the role of a Politician in this region requires not only legislative acumen but also a profound understanding of local governance challenges.</w:t>
      </w:r>
    </w:p>
    <w:p>
      <w:pPr>
        <w:pStyle w:val="BodyText"/>
      </w:pPr>
      <w:r>
        <w:t xml:space="preserve">The purpose of this document is to provide an objective, evidence-based analysis of the subject's tenure. This review was conducted by a panel of peers, including urban planners, legal experts, and civic leaders, to ensure that the assessment aligns with the high standards expected of public servants in Colombia. The findings herein aim to foster transparency, accountability, and continuous improvement in the political landscape of Bogotá.</w:t>
      </w:r>
    </w:p>
    <w:bookmarkEnd w:id="21"/>
    <w:bookmarkStart w:id="22" w:name="X765f292797c6e83ee6a70b4134a1f6b2f515fb6"/>
    <w:p>
      <w:pPr>
        <w:pStyle w:val="Heading2"/>
      </w:pPr>
      <w:r>
        <w:t xml:space="preserve">2. Contextual Framework: The Bogotá Environment</w:t>
      </w:r>
    </w:p>
    <w:p>
      <w:pPr>
        <w:pStyle w:val="FirstParagraph"/>
      </w:pPr>
      <w:r>
        <w:t xml:space="preserve">To accurately assess a Politician, one must understand the environment in which they operate. Colombia Bogotá is the economic and political heart of the nation. It faces significant challenges, including traffic congestion, housing deficits, and the need for sustainable environmental policies. A Politician serving in this capacity is expected to navigate these complexities while adhering to the Colombian Constitution and local ordinances.</w:t>
      </w:r>
    </w:p>
    <w:p>
      <w:pPr>
        <w:pStyle w:val="BodyText"/>
      </w:pPr>
      <w:r>
        <w:t xml:space="preserve">This Peer Review Report evaluates the subject against these specific contextual factors. We examine how their policies have impacted the daily lives of Bogotá residents and whether their actions have contributed to the stability and progress of the city. The review considers the unique cultural and political dynamics of Colombia, ensuring that the assessment is culturally relevant and legally sound.</w:t>
      </w:r>
    </w:p>
    <w:bookmarkEnd w:id="22"/>
    <w:bookmarkStart w:id="25" w:name="Xa85eb2ac9cdbb12fed82b567718cc764ea6e1eb"/>
    <w:p>
      <w:pPr>
        <w:pStyle w:val="Heading2"/>
      </w:pPr>
      <w:r>
        <w:t xml:space="preserve">3. Legislative Performance and Policy Impact</w:t>
      </w:r>
    </w:p>
    <w:p>
      <w:pPr>
        <w:pStyle w:val="FirstParagraph"/>
      </w:pPr>
      <w:r>
        <w:t xml:space="preserve">A primary metric for evaluating a Politician is their legislative output. This section of the Peer Review Report analyzes the bills proposed, supported, and enacted by the subject during their term in Colombia Bogotá.</w:t>
      </w:r>
    </w:p>
    <w:bookmarkStart w:id="23" w:name="urban-development-and-infrastructure"/>
    <w:p>
      <w:pPr>
        <w:pStyle w:val="Heading3"/>
      </w:pPr>
      <w:r>
        <w:t xml:space="preserve">3.1. Urban Development and Infrastructure</w:t>
      </w:r>
    </w:p>
    <w:p>
      <w:pPr>
        <w:pStyle w:val="FirstParagraph"/>
      </w:pPr>
      <w:r>
        <w:t xml:space="preserve">The subject has demonstrated a moderate level of engagement with urban development projects. While several initiatives aimed at improving public transportation in Bogotá were introduced, the execution phase revealed gaps in coordination with local authorities. A Politician in this role must ensure that infrastructure projects are not only approved but also implemented efficiently to serve the citizens of Colombia.</w:t>
      </w:r>
    </w:p>
    <w:bookmarkEnd w:id="23"/>
    <w:bookmarkStart w:id="24" w:name="social-welfare-and-education"/>
    <w:p>
      <w:pPr>
        <w:pStyle w:val="Heading3"/>
      </w:pPr>
      <w:r>
        <w:t xml:space="preserve">3.2. Social Welfare and Education</w:t>
      </w:r>
    </w:p>
    <w:p>
      <w:pPr>
        <w:pStyle w:val="FirstParagraph"/>
      </w:pPr>
      <w:r>
        <w:t xml:space="preserve">In the realm of social welfare, the Politician has shown a strong commitment to educational reform. Several proposals focused on increasing access to higher education for underprivileged youth in Bogotá were well-received by peer reviewers. This aligns with the broader national goals of Colombia to reduce inequality through education. However, further peer review suggests that more attention should be paid to vocational training programs to address the specific labor market needs of the capital.</w:t>
      </w:r>
    </w:p>
    <w:bookmarkEnd w:id="24"/>
    <w:bookmarkEnd w:id="25"/>
    <w:bookmarkStart w:id="26" w:name="ethical-conduct-and-transparency"/>
    <w:p>
      <w:pPr>
        <w:pStyle w:val="Heading2"/>
      </w:pPr>
      <w:r>
        <w:t xml:space="preserve">4. Ethical Conduct and Transparency</w:t>
      </w:r>
    </w:p>
    <w:p>
      <w:pPr>
        <w:pStyle w:val="FirstParagraph"/>
      </w:pPr>
      <w:r>
        <w:t xml:space="preserve">Integrity is paramount for any Politician, particularly in a high-profile jurisdiction like Colombia Bogotá. This Peer Review Report scrutinizes the subject's adherence to ethical standards, conflict of interest regulations, and transparency laws.</w:t>
      </w:r>
    </w:p>
    <w:p>
      <w:pPr>
        <w:pStyle w:val="BodyText"/>
      </w:pPr>
      <w:r>
        <w:t xml:space="preserve">The review found that the Politician has generally maintained a high standard of ethical conduct. Financial disclosures were submitted on time, and there were no major allegations of corruption during the review period. However, the committee recommends that the Politician enhance transparency by publishing more detailed reports on campaign funding and lobbying interactions. In the context of Colombia, where public trust in institutions is a critical issue, such measures are essential for maintaining legitimacy.</w:t>
      </w:r>
    </w:p>
    <w:bookmarkEnd w:id="26"/>
    <w:bookmarkStart w:id="27" w:name="stakeholder-engagement-and-communication"/>
    <w:p>
      <w:pPr>
        <w:pStyle w:val="Heading2"/>
      </w:pPr>
      <w:r>
        <w:t xml:space="preserve">5. Stakeholder Engagement and Communication</w:t>
      </w:r>
    </w:p>
    <w:p>
      <w:pPr>
        <w:pStyle w:val="FirstParagraph"/>
      </w:pPr>
      <w:r>
        <w:t xml:space="preserve">Effective governance requires active engagement with stakeholders. This section of the Peer Review Report evaluates how the Politician interacts with constituents, community leaders, and other government bodies in Bogotá.</w:t>
      </w:r>
    </w:p>
    <w:p>
      <w:pPr>
        <w:pStyle w:val="BodyText"/>
      </w:pPr>
      <w:r>
        <w:t xml:space="preserve">The subject has established regular town hall meetings and digital forums to gather feedback from citizens. This proactive approach is commendable and reflects a genuine desire to serve the people of Colombia Bogotá. However, peer reviewers noted that response times to constituent inquiries could be improved. A Politician must ensure that communication channels are not only open but also responsive, particularly when addressing urgent community concerns.</w:t>
      </w:r>
    </w:p>
    <w:bookmarkEnd w:id="27"/>
    <w:bookmarkStart w:id="28" w:name="recommendations-for-improvement"/>
    <w:p>
      <w:pPr>
        <w:pStyle w:val="Heading2"/>
      </w:pPr>
      <w:r>
        <w:t xml:space="preserve">6. Recommendations for Improvement</w:t>
      </w:r>
    </w:p>
    <w:p>
      <w:pPr>
        <w:pStyle w:val="FirstParagraph"/>
      </w:pPr>
      <w:r>
        <w:t xml:space="preserve">Based on the findings of this Peer Review Report, the following recommendations are made for the Politician to enhance their effectiveness in Colombia Bogotá:</w:t>
      </w:r>
    </w:p>
    <w:p>
      <w:pPr>
        <w:numPr>
          <w:ilvl w:val="0"/>
          <w:numId w:val="1001"/>
        </w:numPr>
        <w:pStyle w:val="Compact"/>
      </w:pPr>
      <w:r>
        <w:rPr>
          <w:bCs/>
          <w:b/>
        </w:rPr>
        <w:t xml:space="preserve">Strengthen Inter-Agency Collaboration:</w:t>
      </w:r>
      <w:r>
        <w:t xml:space="preserve"> </w:t>
      </w:r>
      <w:r>
        <w:t xml:space="preserve">Work more closely with municipal agencies to ensure smoother implementation of infrastructure projects.</w:t>
      </w:r>
    </w:p>
    <w:p>
      <w:pPr>
        <w:numPr>
          <w:ilvl w:val="0"/>
          <w:numId w:val="1001"/>
        </w:numPr>
        <w:pStyle w:val="Compact"/>
      </w:pPr>
      <w:r>
        <w:rPr>
          <w:bCs/>
          <w:b/>
        </w:rPr>
        <w:t xml:space="preserve">Enhance Transparency Measures:</w:t>
      </w:r>
      <w:r>
        <w:t xml:space="preserve"> </w:t>
      </w:r>
      <w:r>
        <w:t xml:space="preserve">Publish quarterly reports on legislative activities and financial interactions to build public trust.</w:t>
      </w:r>
    </w:p>
    <w:p>
      <w:pPr>
        <w:numPr>
          <w:ilvl w:val="0"/>
          <w:numId w:val="1001"/>
        </w:numPr>
        <w:pStyle w:val="Compact"/>
      </w:pPr>
      <w:r>
        <w:rPr>
          <w:bCs/>
          <w:b/>
        </w:rPr>
        <w:t xml:space="preserve">Focus on Sustainable Urban Planning:</w:t>
      </w:r>
      <w:r>
        <w:t xml:space="preserve"> </w:t>
      </w:r>
      <w:r>
        <w:t xml:space="preserve">Prioritize policies that address environmental sustainability and climate resilience in Bogotá.</w:t>
      </w:r>
    </w:p>
    <w:p>
      <w:pPr>
        <w:numPr>
          <w:ilvl w:val="0"/>
          <w:numId w:val="1001"/>
        </w:numPr>
        <w:pStyle w:val="Compact"/>
      </w:pPr>
      <w:r>
        <w:rPr>
          <w:bCs/>
          <w:b/>
        </w:rPr>
        <w:t xml:space="preserve">Improve Constituent Response Systems:</w:t>
      </w:r>
      <w:r>
        <w:t xml:space="preserve"> </w:t>
      </w:r>
      <w:r>
        <w:t xml:space="preserve">Implement a more efficient system for tracking and responding to citizen inquiries.</w:t>
      </w:r>
    </w:p>
    <w:bookmarkEnd w:id="28"/>
    <w:bookmarkStart w:id="29" w:name="conclusion"/>
    <w:p>
      <w:pPr>
        <w:pStyle w:val="Heading2"/>
      </w:pPr>
      <w:r>
        <w:t xml:space="preserve">7. Conclusion</w:t>
      </w:r>
    </w:p>
    <w:p>
      <w:pPr>
        <w:pStyle w:val="FirstParagraph"/>
      </w:pPr>
      <w:r>
        <w:t xml:space="preserve">This Peer Review Report provides a detailed assessment of the Politician's performance in Colombia Bogotá. While there are areas for improvement, particularly in project execution and transparency, the subject has demonstrated a commitment to public service and legislative progress. By addressing the recommendations outlined in this document, the Politician can further contribute to the development and well-being of Bogotá and Colombia as a whole.</w:t>
      </w:r>
    </w:p>
    <w:p>
      <w:pPr>
        <w:pStyle w:val="BodyText"/>
      </w:pPr>
      <w:r>
        <w:t xml:space="preserve">The committee believes that continuous peer review is essential for maintaining high standards in political leadership. We encourage the subject to view this report as a constructive tool for growth and to remain dedicated to serving the citizens of Bogotá with integrity and excellence.</w:t>
      </w:r>
    </w:p>
    <w:bookmarkEnd w:id="29"/>
    <w:p>
      <w:pPr>
        <w:pStyle w:val="BodyText"/>
      </w:pPr>
      <w:r>
        <w:rPr>
          <w:bCs/>
          <w:b/>
        </w:rPr>
        <w:t xml:space="preserve">Prepared by:</w:t>
      </w:r>
    </w:p>
    <w:p>
      <w:pPr>
        <w:pStyle w:val="BodyText"/>
      </w:pPr>
      <w:r>
        <w:t xml:space="preserve">Dr. Elena Rodriguez</w:t>
      </w:r>
    </w:p>
    <w:p>
      <w:pPr>
        <w:pStyle w:val="BodyText"/>
      </w:pPr>
      <w:r>
        <w:t xml:space="preserve">Lead Reviewer, Civic Oversight Committee</w:t>
      </w:r>
    </w:p>
    <w:p>
      <w:pPr>
        <w:pStyle w:val="BodyText"/>
      </w:pPr>
      <w:r>
        <w:t xml:space="preserve">Signature</w:t>
      </w:r>
    </w:p>
    <w:p>
      <w:pPr>
        <w:pStyle w:val="BodyText"/>
      </w:pPr>
      <w:r>
        <w:rPr>
          <w:bCs/>
          <w:b/>
        </w:rPr>
        <w:t xml:space="preserve">Reviewed by:</w:t>
      </w:r>
    </w:p>
    <w:p>
      <w:pPr>
        <w:pStyle w:val="BodyText"/>
      </w:pPr>
      <w:r>
        <w:t xml:space="preserve">Carlos Mendez</w:t>
      </w:r>
    </w:p>
    <w:p>
      <w:pPr>
        <w:pStyle w:val="BodyText"/>
      </w:pPr>
      <w:r>
        <w:t xml:space="preserve">Chairman, Peer Review Board</w:t>
      </w:r>
    </w:p>
    <w:p>
      <w:pPr>
        <w:pStyle w:val="BodyText"/>
      </w:pPr>
      <w:r>
        <w:t xml:space="preserve">Signature</w:t>
      </w:r>
    </w:p>
    <w:p>
      <w:pPr>
        <w:pStyle w:val="BodyText"/>
      </w:pPr>
      <w:r>
        <w:t xml:space="preserve">This Peer Review Report is confidential and intended solely for the use of the subject Politician and relevant oversight bodies in 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2026-10-10T08:15:01Z</dcterms:created>
  <dcterms:modified xsi:type="dcterms:W3CDTF">2026-10-10T08:15:01Z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