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9"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and Policy Evaluation of a Senior Politician</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Independent Governance and Civic Accountability Panel</w:t>
      </w:r>
    </w:p>
    <w:p>
      <w:pPr>
        <w:pStyle w:val="BodyText"/>
      </w:pPr>
      <w:r>
        <w:rPr>
          <w:bCs/>
          <w:b/>
        </w:rPr>
        <w:t xml:space="preserve">Classification:</w:t>
      </w:r>
      <w:r>
        <w:t xml:space="preserve"> </w:t>
      </w:r>
      <w:r>
        <w:t xml:space="preserve">Public Interest / Internal Review</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policy implementation, and civic engagement of a designated Politician operating within the administrative and political sphere of Ethiopia Addis Ababa. As the diplomatic and economic capital of the Horn of Africa, Addis Ababa presents a unique landscape where local governance intersects with continental strategy. This document aims to provide an objective, fact-based analysis of the subject's tenure, focusing on their ability to navigate complex socio-political dynamics, deliver public services, and uphold the democratic principles enshrined in the Ethiopian constitution.</w:t>
      </w:r>
    </w:p>
    <w:p>
      <w:pPr>
        <w:pStyle w:val="BodyText"/>
      </w:pPr>
      <w:r>
        <w:t xml:space="preserve">The review process involved the examination of public records, legislative voting patterns, constituent feedback mechanisms, and comparative analysis with regional governance standards. The findings highlight significant achievements in urban development advocacy while identifying critical areas requiring improvement regarding transparency and inclusive representation.</w:t>
      </w:r>
    </w:p>
    <w:bookmarkEnd w:id="20"/>
    <w:bookmarkStart w:id="21" w:name="introduction-and-context"/>
    <w:p>
      <w:pPr>
        <w:pStyle w:val="Heading2"/>
      </w:pPr>
      <w:r>
        <w:t xml:space="preserve">2. Introduction and Context</w:t>
      </w:r>
    </w:p>
    <w:p>
      <w:pPr>
        <w:pStyle w:val="FirstParagraph"/>
      </w:pPr>
      <w:r>
        <w:t xml:space="preserve">The role of a Politician in Ethiopia Addis Ababa is multifaceted. It requires not only legislative competence but also a deep understanding of the city's diverse cultural fabric and its strategic importance as the headquarters of the African Union. This Peer Review Report assesses the subject against these high expectations. The review is grounded in the necessity for accountability, ensuring that public officials in Addis Ababa are held to rigorous standards of performance and ethical conduct.</w:t>
      </w:r>
    </w:p>
    <w:p>
      <w:pPr>
        <w:pStyle w:val="BodyText"/>
      </w:pPr>
      <w:r>
        <w:t xml:space="preserve">The scope of this review covers the period from the beginning of the current legislative term to the present date. It evaluates the Politician's effectiveness in addressing key urban challenges, including housing shortages, traffic congestion, sanitation infrastructure, and youth unemployment, which are pressing issues in the capital city.</w:t>
      </w:r>
    </w:p>
    <w:bookmarkEnd w:id="21"/>
    <w:bookmarkStart w:id="24" w:name="assessment-of-policy-implementation"/>
    <w:p>
      <w:pPr>
        <w:pStyle w:val="Heading2"/>
      </w:pPr>
      <w:r>
        <w:t xml:space="preserve">3. Assessment of Policy Implementation</w:t>
      </w:r>
    </w:p>
    <w:bookmarkStart w:id="22" w:name="urban-development-and-infrastructure"/>
    <w:p>
      <w:pPr>
        <w:pStyle w:val="Heading3"/>
      </w:pPr>
      <w:r>
        <w:t xml:space="preserve">3.1 Urban Development and Infrastructure</w:t>
      </w:r>
    </w:p>
    <w:p>
      <w:pPr>
        <w:pStyle w:val="FirstParagraph"/>
      </w:pPr>
      <w:r>
        <w:t xml:space="preserve">The Politician has demonstrated a strong commitment to modernizing the infrastructure of Ethiopia Addis Ababa. Peer reviewers noted the subject's active participation in committees overseeing the expansion of the Light Rail Transit system and the development of new residential condominium projects. These initiatives are crucial for managing the rapid urbanization occurring in the capital. However, the review notes that while the legislative support was robust, the oversight of execution quality has been inconsistent, leading to delays in certain projects.</w:t>
      </w:r>
    </w:p>
    <w:bookmarkEnd w:id="22"/>
    <w:bookmarkStart w:id="23" w:name="economic-growth-and-investment"/>
    <w:p>
      <w:pPr>
        <w:pStyle w:val="Heading3"/>
      </w:pPr>
      <w:r>
        <w:t xml:space="preserve">3.2 Economic Growth and Investment</w:t>
      </w:r>
    </w:p>
    <w:p>
      <w:pPr>
        <w:pStyle w:val="FirstParagraph"/>
      </w:pPr>
      <w:r>
        <w:t xml:space="preserve">Recognizing Addis Ababa as the economic engine of Ethiopia, the Politician has advocated for policies that streamline business registration and attract foreign direct investment. The review highlights the subject's efforts to improve the business climate in the Bole and Piassa districts. Nevertheless, concerns were raised regarding the accessibility of these economic benefits for small and medium-sized enterprises (SMEs) and informal sector workers, who constitute a significant portion of the city's population.</w:t>
      </w:r>
    </w:p>
    <w:bookmarkEnd w:id="23"/>
    <w:bookmarkEnd w:id="24"/>
    <w:bookmarkStart w:id="25" w:name="governance-and-ethical-standards"/>
    <w:p>
      <w:pPr>
        <w:pStyle w:val="Heading2"/>
      </w:pPr>
      <w:r>
        <w:t xml:space="preserve">4. Governance and Ethical Standards</w:t>
      </w:r>
    </w:p>
    <w:p>
      <w:pPr>
        <w:pStyle w:val="FirstParagraph"/>
      </w:pPr>
      <w:r>
        <w:t xml:space="preserve">A critical component of this Peer Review Report is the assessment of ethical conduct. The Politician is expected to adhere to the highest standards of integrity. The review found no evidence of gross misconduct or corruption. However, the panel recommends the implementation of stricter conflict-of-interest declarations, particularly concerning real estate developments in Addis Ababa. Transparency in procurement processes remains a vital area for improvement to maintain public trust.</w:t>
      </w:r>
    </w:p>
    <w:p>
      <w:pPr>
        <w:pStyle w:val="BodyText"/>
      </w:pPr>
      <w:r>
        <w:t xml:space="preserve">Furthermore, the Politician's adherence to the principles of federalism and local autonomy was evaluated. The subject generally respects the jurisdictional boundaries of the Addis Ababa City Administration, though there were instances where coordination with regional stakeholders could have been more proactive.</w:t>
      </w:r>
    </w:p>
    <w:bookmarkEnd w:id="25"/>
    <w:bookmarkStart w:id="26" w:name="X89b56dde0de386f356adaa3023f35288db589a0"/>
    <w:p>
      <w:pPr>
        <w:pStyle w:val="Heading2"/>
      </w:pPr>
      <w:r>
        <w:t xml:space="preserve">5. Constituent Engagement and Representation</w:t>
      </w:r>
    </w:p>
    <w:p>
      <w:pPr>
        <w:pStyle w:val="FirstParagraph"/>
      </w:pPr>
      <w:r>
        <w:t xml:space="preserve">Effective representation is the cornerstone of democratic governance. This report evaluates how well the Politician engages with the diverse communities of Ethiopia Addis Ababa. The subject has utilized town hall meetings and digital platforms to communicate with constituents. However, the review indicates a disparity in engagement levels across different sub-cities. While engagement in central districts is high, peripheral areas report a lack of consistent interaction.</w:t>
      </w:r>
    </w:p>
    <w:p>
      <w:pPr>
        <w:pStyle w:val="BodyText"/>
      </w:pPr>
      <w:r>
        <w:t xml:space="preserve">The Politician must ensure that the voices of women, youth, and marginalized groups are adequately represented in policy discussions. The current feedback mechanisms are functional but require enhancement to ensure they are inclusive and responsive to the specific needs of all residents in Addis Ababa.</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the Politician:</w:t>
      </w:r>
    </w:p>
    <w:p>
      <w:pPr>
        <w:numPr>
          <w:ilvl w:val="0"/>
          <w:numId w:val="1001"/>
        </w:numPr>
        <w:pStyle w:val="Compact"/>
      </w:pPr>
      <w:r>
        <w:rPr>
          <w:bCs/>
          <w:b/>
        </w:rPr>
        <w:t xml:space="preserve">Enhance Transparency:</w:t>
      </w:r>
      <w:r>
        <w:t xml:space="preserve"> </w:t>
      </w:r>
      <w:r>
        <w:t xml:space="preserve">Implement more rigorous reporting mechanisms for projects funded by public resources in Addis Ababa.</w:t>
      </w:r>
    </w:p>
    <w:p>
      <w:pPr>
        <w:numPr>
          <w:ilvl w:val="0"/>
          <w:numId w:val="1001"/>
        </w:numPr>
        <w:pStyle w:val="Compact"/>
      </w:pPr>
      <w:r>
        <w:rPr>
          <w:bCs/>
          <w:b/>
        </w:rPr>
        <w:t xml:space="preserve">Inclusive Policy Making:</w:t>
      </w:r>
      <w:r>
        <w:t xml:space="preserve"> </w:t>
      </w:r>
      <w:r>
        <w:t xml:space="preserve">Prioritize policies that directly support the informal sector and ensure equitable access to urban services across all sub-cities.</w:t>
      </w:r>
    </w:p>
    <w:p>
      <w:pPr>
        <w:numPr>
          <w:ilvl w:val="0"/>
          <w:numId w:val="1001"/>
        </w:numPr>
        <w:pStyle w:val="Compact"/>
      </w:pPr>
      <w:r>
        <w:rPr>
          <w:bCs/>
          <w:b/>
        </w:rPr>
        <w:t xml:space="preserve">Strengthen Oversight:</w:t>
      </w:r>
      <w:r>
        <w:t xml:space="preserve"> </w:t>
      </w:r>
      <w:r>
        <w:t xml:space="preserve">Increase active monitoring of infrastructure projects to ensure timely completion and quality standards.</w:t>
      </w:r>
    </w:p>
    <w:p>
      <w:pPr>
        <w:numPr>
          <w:ilvl w:val="0"/>
          <w:numId w:val="1001"/>
        </w:numPr>
        <w:pStyle w:val="Compact"/>
      </w:pPr>
      <w:r>
        <w:rPr>
          <w:bCs/>
          <w:b/>
        </w:rPr>
        <w:t xml:space="preserve">Community Outreach:</w:t>
      </w:r>
      <w:r>
        <w:t xml:space="preserve"> </w:t>
      </w:r>
      <w:r>
        <w:t xml:space="preserve">Establish a structured schedule for constituent meetings in underserved areas of Ethiopia Addis Ababa to bridge the engagement gap.</w:t>
      </w:r>
    </w:p>
    <w:bookmarkEnd w:id="27"/>
    <w:bookmarkStart w:id="28" w:name="conclusion"/>
    <w:p>
      <w:pPr>
        <w:pStyle w:val="Heading2"/>
      </w:pPr>
      <w:r>
        <w:t xml:space="preserve">7. Conclusion</w:t>
      </w:r>
    </w:p>
    <w:p>
      <w:pPr>
        <w:pStyle w:val="FirstParagraph"/>
      </w:pPr>
      <w:r>
        <w:t xml:space="preserve">In conclusion, this Peer Review Report provides a balanced assessment of the Politician's performance in Ethiopia Addis Ababa. While the subject has shown dedication to urban development and economic growth, there is a clear need for improved transparency, inclusive representation, and rigorous project oversight. By addressing the recommendations outlined in this document, the Politician can enhance their effectiveness and better serve the people of Addis Ababa, contributing to the stability and prosperity of Ethiopia.</w:t>
      </w:r>
    </w:p>
    <w:p>
      <w:pPr>
        <w:pStyle w:val="BodyText"/>
      </w:pPr>
      <w:r>
        <w:rPr>
          <w:bCs/>
          <w:b/>
        </w:rPr>
        <w:t xml:space="preserve">Lead Reviewer:</w:t>
      </w:r>
    </w:p>
    <w:p>
      <w:pPr>
        <w:pStyle w:val="BodyText"/>
      </w:pPr>
      <w:r>
        <w:t xml:space="preserve">Dr. Abebe Kebede</w:t>
      </w:r>
    </w:p>
    <w:p>
      <w:pPr>
        <w:pStyle w:val="BodyText"/>
      </w:pPr>
      <w:r>
        <w:t xml:space="preserve">Senior Governance Analyst</w:t>
      </w:r>
    </w:p>
    <w:p>
      <w:pPr>
        <w:pStyle w:val="BodyText"/>
      </w:pPr>
      <w:r>
        <w:rPr>
          <w:bCs/>
          <w:b/>
        </w:rPr>
        <w:t xml:space="preserve">Approved By:</w:t>
      </w:r>
    </w:p>
    <w:p>
      <w:pPr>
        <w:pStyle w:val="BodyText"/>
      </w:pPr>
      <w:r>
        <w:t xml:space="preserve">Independent Governance Panel</w:t>
      </w:r>
    </w:p>
    <w:p>
      <w:pPr>
        <w:pStyle w:val="BodyText"/>
      </w:pPr>
      <w:r>
        <w:t xml:space="preserve">Addis Ababa Office</w:t>
      </w:r>
    </w:p>
    <w:p>
      <w:pPr>
        <w:pStyle w:val="BodyText"/>
      </w:pPr>
      <w:r>
        <w:t xml:space="preserve">This document is intended for official review purposes. All data and assessments are based on publicly available information and verified reports as of the date of publication.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2026-10-10T02:45:02Z</dcterms:created>
  <dcterms:modified xsi:type="dcterms:W3CDTF">2026-10-10T02:45:02Z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