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Politician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20" w:name="peer-review-report"/>
    <w:p>
      <w:pPr>
        <w:pStyle w:val="Heading1"/>
      </w:pPr>
      <w:r>
        <w:t xml:space="preserve">Peer Review Report</w:t>
      </w:r>
    </w:p>
    <w:p>
      <w:pPr>
        <w:pStyle w:val="FirstParagraph"/>
      </w:pPr>
      <w:r>
        <w:rPr>
          <w:bCs/>
          <w:b/>
        </w:rPr>
        <w:t xml:space="preserve">Subject:</w:t>
      </w:r>
      <w:r>
        <w:t xml:space="preserve"> </w:t>
      </w:r>
      <w:r>
        <w:t xml:space="preserve">Politician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Germany Munich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Independent Peer Review Panel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This Peer Review Report evaluates the performance, policies, and public engagement of a Politician operating within the city of Munich, Germany. Munich, as the capital of Bavaria and one of Germany's most influential cities, serves as a critical hub for political, economic, and cultural activities. The Politician under review holds a significant role in shaping local governance, urban development, and community welfare. This report aims to provide an objective assessment based on peer evaluations, public feedback, and policy outcomes.</w:t>
      </w:r>
    </w:p>
    <w:bookmarkEnd w:id="21"/>
    <w:bookmarkStart w:id="22" w:name="scope-of-the-review"/>
    <w:p>
      <w:pPr>
        <w:pStyle w:val="Heading2"/>
      </w:pPr>
      <w:r>
        <w:t xml:space="preserve">2. Scope of the Review</w:t>
      </w:r>
    </w:p>
    <w:p>
      <w:pPr>
        <w:pStyle w:val="FirstParagraph"/>
      </w:pPr>
      <w:r>
        <w:t xml:space="preserve">The Peer Review Report focuses on the following key areas:</w:t>
      </w:r>
    </w:p>
    <w:p>
      <w:pPr>
        <w:numPr>
          <w:ilvl w:val="0"/>
          <w:numId w:val="1001"/>
        </w:numPr>
        <w:pStyle w:val="Compact"/>
      </w:pPr>
      <w:r>
        <w:t xml:space="preserve">Policy formulation and implementation</w:t>
      </w:r>
    </w:p>
    <w:p>
      <w:pPr>
        <w:numPr>
          <w:ilvl w:val="0"/>
          <w:numId w:val="1001"/>
        </w:numPr>
        <w:pStyle w:val="Compact"/>
      </w:pPr>
      <w:r>
        <w:t xml:space="preserve">Public engagement and transparency</w:t>
      </w:r>
    </w:p>
    <w:p>
      <w:pPr>
        <w:numPr>
          <w:ilvl w:val="0"/>
          <w:numId w:val="1001"/>
        </w:numPr>
        <w:pStyle w:val="Compact"/>
      </w:pPr>
      <w:r>
        <w:t xml:space="preserve">Ethical standards and accountability</w:t>
      </w:r>
    </w:p>
    <w:p>
      <w:pPr>
        <w:numPr>
          <w:ilvl w:val="0"/>
          <w:numId w:val="1001"/>
        </w:numPr>
        <w:pStyle w:val="Compact"/>
      </w:pPr>
      <w:r>
        <w:t xml:space="preserve">Impact on Munich's socio-economic landscape</w:t>
      </w:r>
    </w:p>
    <w:p>
      <w:pPr>
        <w:numPr>
          <w:ilvl w:val="0"/>
          <w:numId w:val="1001"/>
        </w:numPr>
        <w:pStyle w:val="Compact"/>
      </w:pPr>
      <w:r>
        <w:t xml:space="preserve">Collaboration with stakeholders and international partners</w:t>
      </w:r>
    </w:p>
    <w:p>
      <w:pPr>
        <w:pStyle w:val="FirstParagraph"/>
      </w:pPr>
      <w:r>
        <w:t xml:space="preserve">The review draws on data from municipal records, public consultations, expert opinions, and comparative analyses with other German cities.</w:t>
      </w:r>
    </w:p>
    <w:bookmarkEnd w:id="22"/>
    <w:bookmarkStart w:id="23" w:name="policy-formulation-and-implementation"/>
    <w:p>
      <w:pPr>
        <w:pStyle w:val="Heading2"/>
      </w:pPr>
      <w:r>
        <w:t xml:space="preserve">3. Policy Formulation and Implementation</w:t>
      </w:r>
    </w:p>
    <w:p>
      <w:pPr>
        <w:pStyle w:val="FirstParagraph"/>
      </w:pPr>
      <w:r>
        <w:t xml:space="preserve">The Politician has demonstrated a strong commitment to addressing Munich's unique challenges, including housing affordability, sustainable urban planning, and digital infrastructure. Key initiatives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Housing Policy:</w:t>
      </w:r>
      <w:r>
        <w:t xml:space="preserve"> </w:t>
      </w:r>
      <w:r>
        <w:t xml:space="preserve">Introduction of measures to increase affordable housing stock, aligning with Germany's broader social housing goals.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Advocacy for green energy projects and carbon-neutral public transport, reflecting Munich's reputation as an eco-friendly city.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Transformation:</w:t>
      </w:r>
      <w:r>
        <w:t xml:space="preserve"> </w:t>
      </w:r>
      <w:r>
        <w:t xml:space="preserve">Support for smart city technologies to enhance public services and citizen engagement.</w:t>
      </w:r>
    </w:p>
    <w:p>
      <w:pPr>
        <w:pStyle w:val="FirstParagraph"/>
      </w:pPr>
      <w:r>
        <w:t xml:space="preserve">However, critics note that some policies have faced delays due to bureaucratic hurdles and insufficient stakeholder consultation.</w:t>
      </w:r>
    </w:p>
    <w:bookmarkEnd w:id="23"/>
    <w:bookmarkStart w:id="24" w:name="public-engagement-and-transparency"/>
    <w:p>
      <w:pPr>
        <w:pStyle w:val="Heading2"/>
      </w:pPr>
      <w:r>
        <w:t xml:space="preserve">4. Public Engagement and Transparency</w:t>
      </w:r>
    </w:p>
    <w:p>
      <w:pPr>
        <w:pStyle w:val="FirstParagraph"/>
      </w:pPr>
      <w:r>
        <w:t xml:space="preserve">Public engagement is a cornerstone of effective governance in Germany Munich. The Politician has made efforts to foster transparency through:</w:t>
      </w:r>
    </w:p>
    <w:p>
      <w:pPr>
        <w:numPr>
          <w:ilvl w:val="0"/>
          <w:numId w:val="1003"/>
        </w:numPr>
        <w:pStyle w:val="Compact"/>
      </w:pPr>
      <w:r>
        <w:t xml:space="preserve">Regular town hall meetings and public forums.</w:t>
      </w:r>
    </w:p>
    <w:p>
      <w:pPr>
        <w:numPr>
          <w:ilvl w:val="0"/>
          <w:numId w:val="1003"/>
        </w:numPr>
        <w:pStyle w:val="Compact"/>
      </w:pPr>
      <w:r>
        <w:t xml:space="preserve">Use of digital platforms for citizen feedback and policy discussions.</w:t>
      </w:r>
    </w:p>
    <w:p>
      <w:pPr>
        <w:numPr>
          <w:ilvl w:val="0"/>
          <w:numId w:val="1003"/>
        </w:numPr>
        <w:pStyle w:val="Compact"/>
      </w:pPr>
      <w:r>
        <w:t xml:space="preserve">Publication of detailed reports on municipal spending and project outcomes.</w:t>
      </w:r>
    </w:p>
    <w:p>
      <w:pPr>
        <w:pStyle w:val="FirstParagraph"/>
      </w:pPr>
      <w:r>
        <w:t xml:space="preserve">Despite these efforts, some residents express concerns about limited accessibility for non-German speakers and marginalized communities. Enhancing inclusivity remains a priority.</w:t>
      </w:r>
    </w:p>
    <w:bookmarkEnd w:id="24"/>
    <w:bookmarkStart w:id="25" w:name="ethical-standards-and-accountability"/>
    <w:p>
      <w:pPr>
        <w:pStyle w:val="Heading2"/>
      </w:pPr>
      <w:r>
        <w:t xml:space="preserve">5. Ethical Standards and Accountability</w:t>
      </w:r>
    </w:p>
    <w:p>
      <w:pPr>
        <w:pStyle w:val="FirstParagraph"/>
      </w:pPr>
      <w:r>
        <w:t xml:space="preserve">Ethical conduct is paramount for any Politician in Germany Munich, a city known for its high standards of integrity. The review found no significant ethical violations during the assessment period. However, the following recommendations are made:</w:t>
      </w:r>
    </w:p>
    <w:p>
      <w:pPr>
        <w:numPr>
          <w:ilvl w:val="0"/>
          <w:numId w:val="1004"/>
        </w:numPr>
        <w:pStyle w:val="Compact"/>
      </w:pPr>
      <w:r>
        <w:t xml:space="preserve">Strengthen conflict-of-interest disclosures.</w:t>
      </w:r>
    </w:p>
    <w:p>
      <w:pPr>
        <w:numPr>
          <w:ilvl w:val="0"/>
          <w:numId w:val="1004"/>
        </w:numPr>
        <w:pStyle w:val="Compact"/>
      </w:pPr>
      <w:r>
        <w:t xml:space="preserve">Establish an independent oversight committee for municipal projects.</w:t>
      </w:r>
    </w:p>
    <w:p>
      <w:pPr>
        <w:numPr>
          <w:ilvl w:val="0"/>
          <w:numId w:val="1004"/>
        </w:numPr>
        <w:pStyle w:val="Compact"/>
      </w:pPr>
      <w:r>
        <w:t xml:space="preserve">Promote whistleblower protections to encourage accountability.</w:t>
      </w:r>
    </w:p>
    <w:bookmarkEnd w:id="25"/>
    <w:bookmarkStart w:id="26" w:name="Xeabf516c2c5e679dd57ea2786d21250dcdf26e4"/>
    <w:p>
      <w:pPr>
        <w:pStyle w:val="Heading2"/>
      </w:pPr>
      <w:r>
        <w:t xml:space="preserve">6. Impact on Munich's Socio-Economic Landscape</w:t>
      </w:r>
    </w:p>
    <w:p>
      <w:pPr>
        <w:pStyle w:val="FirstParagraph"/>
      </w:pPr>
      <w:r>
        <w:t xml:space="preserve">The Politician's initiatives have had a measurable impact on Munich's socio-economic conditions: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Economic Growth:</w:t>
      </w:r>
      <w:r>
        <w:t xml:space="preserve"> </w:t>
      </w:r>
      <w:r>
        <w:t xml:space="preserve">Support for startups and innovation hubs has contributed to job creation.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Welfare:</w:t>
      </w:r>
      <w:r>
        <w:t xml:space="preserve"> </w:t>
      </w:r>
      <w:r>
        <w:t xml:space="preserve">Expansion of social services has improved quality of life for vulnerable populations.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Urban Development:</w:t>
      </w:r>
      <w:r>
        <w:t xml:space="preserve"> </w:t>
      </w:r>
      <w:r>
        <w:t xml:space="preserve">Infrastructure projects have enhanced connectivity and livability.</w:t>
      </w:r>
    </w:p>
    <w:p>
      <w:pPr>
        <w:pStyle w:val="FirstParagraph"/>
      </w:pPr>
      <w:r>
        <w:t xml:space="preserve">Nevertheless, challenges such as rising living costs and income inequality persist, requiring sustained attention.</w:t>
      </w:r>
    </w:p>
    <w:bookmarkEnd w:id="26"/>
    <w:bookmarkStart w:id="27" w:name="X2a345b4335b05e5476be4c5e676da9634176c7b"/>
    <w:p>
      <w:pPr>
        <w:pStyle w:val="Heading2"/>
      </w:pPr>
      <w:r>
        <w:t xml:space="preserve">7. Collaboration with Stakeholders and International Partners</w:t>
      </w:r>
    </w:p>
    <w:p>
      <w:pPr>
        <w:pStyle w:val="FirstParagraph"/>
      </w:pPr>
      <w:r>
        <w:t xml:space="preserve">Munich's global prominence necessitates strong collaboration with local and international stakeholders. The Politician has successfully:</w:t>
      </w:r>
    </w:p>
    <w:p>
      <w:pPr>
        <w:numPr>
          <w:ilvl w:val="0"/>
          <w:numId w:val="1006"/>
        </w:numPr>
        <w:pStyle w:val="Compact"/>
      </w:pPr>
      <w:r>
        <w:t xml:space="preserve">Partnered with universities and research institutions to drive innovation.</w:t>
      </w:r>
    </w:p>
    <w:p>
      <w:pPr>
        <w:numPr>
          <w:ilvl w:val="0"/>
          <w:numId w:val="1006"/>
        </w:numPr>
        <w:pStyle w:val="Compact"/>
      </w:pPr>
      <w:r>
        <w:t xml:space="preserve">Engaged with European Union bodies to align local policies with national and EU objectives.</w:t>
      </w:r>
    </w:p>
    <w:p>
      <w:pPr>
        <w:numPr>
          <w:ilvl w:val="0"/>
          <w:numId w:val="1006"/>
        </w:numPr>
        <w:pStyle w:val="Compact"/>
      </w:pPr>
      <w:r>
        <w:t xml:space="preserve">Fostered cultural exchanges to promote Munich as a cosmopolitan city.</w:t>
      </w:r>
    </w:p>
    <w:p>
      <w:pPr>
        <w:pStyle w:val="FirstParagraph"/>
      </w:pPr>
      <w:r>
        <w:t xml:space="preserve">Further efforts are needed to involve grassroots organizations and minority groups in decision-making processes.</w:t>
      </w:r>
    </w:p>
    <w:bookmarkEnd w:id="27"/>
    <w:bookmarkStart w:id="28" w:name="recommendations"/>
    <w:p>
      <w:pPr>
        <w:pStyle w:val="Heading2"/>
      </w:pPr>
      <w:r>
        <w:t xml:space="preserve">8. Recommendations</w:t>
      </w:r>
    </w:p>
    <w:p>
      <w:pPr>
        <w:pStyle w:val="FirstParagraph"/>
      </w:pPr>
      <w:r>
        <w:t xml:space="preserve">Based on the findings of this Peer Review Report, the following recommendations are proposed:</w:t>
      </w:r>
    </w:p>
    <w:p>
      <w:pPr>
        <w:numPr>
          <w:ilvl w:val="0"/>
          <w:numId w:val="1007"/>
        </w:numPr>
        <w:pStyle w:val="Compact"/>
      </w:pPr>
      <w:r>
        <w:t xml:space="preserve">Enhance policy implementation efficiency by streamlining bureaucratic processes.</w:t>
      </w:r>
    </w:p>
    <w:p>
      <w:pPr>
        <w:numPr>
          <w:ilvl w:val="0"/>
          <w:numId w:val="1007"/>
        </w:numPr>
        <w:pStyle w:val="Compact"/>
      </w:pPr>
      <w:r>
        <w:t xml:space="preserve">Improve inclusivity in public engagement by providing multilingual resources and targeted outreach.</w:t>
      </w:r>
    </w:p>
    <w:p>
      <w:pPr>
        <w:numPr>
          <w:ilvl w:val="0"/>
          <w:numId w:val="1007"/>
        </w:numPr>
        <w:pStyle w:val="Compact"/>
      </w:pPr>
      <w:r>
        <w:t xml:space="preserve">Strengthen ethical frameworks to maintain public trust.</w:t>
      </w:r>
    </w:p>
    <w:p>
      <w:pPr>
        <w:numPr>
          <w:ilvl w:val="0"/>
          <w:numId w:val="1007"/>
        </w:numPr>
        <w:pStyle w:val="Compact"/>
      </w:pPr>
      <w:r>
        <w:t xml:space="preserve">Address socio-economic disparities through targeted interventions.</w:t>
      </w:r>
    </w:p>
    <w:p>
      <w:pPr>
        <w:numPr>
          <w:ilvl w:val="0"/>
          <w:numId w:val="1007"/>
        </w:numPr>
        <w:pStyle w:val="Compact"/>
      </w:pPr>
      <w:r>
        <w:t xml:space="preserve">Expand collaboration with diverse stakeholders to ensure holistic governance.</w:t>
      </w:r>
    </w:p>
    <w:bookmarkEnd w:id="28"/>
    <w:bookmarkStart w:id="29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This Peer Review Report highlights the strengths and areas for improvement of the Politician serving Germany Munich. While significant progress has been made in policy formulation, public engagement, and socio-economic development, ongoing efforts are required to address emerging challenges and uphold Munich's status as a model city. By implementing the recommendations outlined in this report, the Politician can further enhance their effectiveness and contribute to the well-being of Munich's residents.</w:t>
      </w:r>
    </w:p>
    <w:bookmarkEnd w:id="29"/>
    <w:bookmarkStart w:id="30" w:name="appendix"/>
    <w:p>
      <w:pPr>
        <w:pStyle w:val="Heading2"/>
      </w:pPr>
      <w:r>
        <w:t xml:space="preserve">10. Appendix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Criteria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Rating (1-5)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Policy Effectiveness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Strong initiatives but implementation delays noted.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Public 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Good efforts but inclusivity needs improvement.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Ethical Standards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 significant violations; high integrity maintained.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Socio-Economic Impact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Positive outcomes but disparities persist.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Collaboration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Effective partnerships but more grassroots involvement needed.</w:t>
            </w:r>
          </w:p>
        </w:tc>
      </w:tr>
    </w:tbl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Politician - Germany Munich</dc:title>
  <dc:creator/>
  <dc:language>en</dc:language>
  <cp:keywords/>
  <dcterms:created xsi:type="dcterms:W3CDTF">2026-10-10T03:51:37Z</dcterms:created>
  <dcterms:modified xsi:type="dcterms:W3CDTF">2026-10-10T03:51:37Z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