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Performance</w:t>
      </w:r>
      <w:r>
        <w:t xml:space="preserve"> </w:t>
      </w:r>
      <w:r>
        <w:t xml:space="preserve">in</w:t>
      </w:r>
      <w:r>
        <w:t xml:space="preserve"> </w:t>
      </w:r>
      <w:r>
        <w:t xml:space="preserve">India</w:t>
      </w:r>
      <w:r>
        <w:t xml:space="preserve"> </w:t>
      </w:r>
      <w:r>
        <w:t xml:space="preserve">Bangalore</w:t>
      </w:r>
    </w:p>
    <w:bookmarkStart w:id="20" w:name="peer-review-report"/>
    <w:p>
      <w:pPr>
        <w:pStyle w:val="Heading1"/>
      </w:pPr>
      <w:r>
        <w:t xml:space="preserve">Peer Review Report</w:t>
      </w:r>
    </w:p>
    <w:p>
      <w:pPr>
        <w:pStyle w:val="FirstParagraph"/>
      </w:pPr>
      <w:r>
        <w:t xml:space="preserve">Subject: Performance Evaluation of a Politician in India Bangalore</w:t>
      </w:r>
    </w:p>
    <w:p>
      <w:pPr>
        <w:pStyle w:val="BodyText"/>
      </w:pPr>
      <w:r>
        <w:t xml:space="preserve">Date:</w:t>
      </w:r>
      <w:r>
        <w:t xml:space="preserve"> </w:t>
      </w:r>
      <w:r>
        <w:t xml:space="preserve">October 24, 2023</w:t>
      </w:r>
      <w:r>
        <w:t xml:space="preserve"> </w:t>
      </w:r>
      <w:r>
        <w:t xml:space="preserve">Location:</w:t>
      </w:r>
      <w:r>
        <w:t xml:space="preserve"> </w:t>
      </w:r>
      <w:r>
        <w:t xml:space="preserve">Bangalore, Karnataka, India</w:t>
      </w:r>
      <w:r>
        <w:t xml:space="preserve"> </w:t>
      </w:r>
      <w:r>
        <w:t xml:space="preserve">Review Type:</w:t>
      </w:r>
      <w:r>
        <w:t xml:space="preserve"> </w:t>
      </w:r>
      <w:r>
        <w:t xml:space="preserve">Civic Accountability &amp; Governance Assessment</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governance efficacy, public engagement, and policy implementation of a specific</w:t>
      </w:r>
      <w:r>
        <w:t xml:space="preserve"> </w:t>
      </w:r>
      <w:r>
        <w:rPr>
          <w:bCs/>
          <w:b/>
        </w:rPr>
        <w:t xml:space="preserve">Politician</w:t>
      </w:r>
      <w:r>
        <w:t xml:space="preserve"> </w:t>
      </w:r>
      <w:r>
        <w:t xml:space="preserve">operating within the jurisdiction of</w:t>
      </w:r>
      <w:r>
        <w:t xml:space="preserve"> </w:t>
      </w:r>
      <w:r>
        <w:rPr>
          <w:bCs/>
          <w:b/>
        </w:rPr>
        <w:t xml:space="preserve">India Bangalore</w:t>
      </w:r>
      <w:r>
        <w:t xml:space="preserve">. As the capital of Karnataka and one of India's most rapidly urbanizing metropolitan areas, Bangalore presents unique challenges regarding infrastructure, civic amenities, and socio-economic disparity. This report aims to provide an objective analysis based on peer feedback from fellow civic leaders, urban planners, and community representatives.</w:t>
      </w:r>
    </w:p>
    <w:p>
      <w:pPr>
        <w:pStyle w:val="BodyText"/>
      </w:pPr>
      <w:r>
        <w:t xml:space="preserve">The review focuses on the Politician's ability to navigate the complex bureaucratic landscape of the Bruhat Bengaluru Mahanagara Palike (BBMP) and the Bangalore Development Authority (BDA), while addressing the immediate needs of the constituents. The findings suggest a mixed performance, highlighting significant strides in digital governance advocacy but revealing critical gaps in physical infrastructure maintenance and traffic management solutions.</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is strictly limited to the Politician's tenure and activities within the last 24 months in</w:t>
      </w:r>
      <w:r>
        <w:t xml:space="preserve"> </w:t>
      </w:r>
      <w:r>
        <w:rPr>
          <w:bCs/>
          <w:b/>
        </w:rPr>
        <w:t xml:space="preserve">India Bangalore</w:t>
      </w:r>
      <w:r>
        <w:t xml:space="preserve">. The evaluation methodology involved:</w:t>
      </w:r>
    </w:p>
    <w:p>
      <w:pPr>
        <w:numPr>
          <w:ilvl w:val="0"/>
          <w:numId w:val="1001"/>
        </w:numPr>
        <w:pStyle w:val="Compact"/>
      </w:pPr>
      <w:r>
        <w:rPr>
          <w:bCs/>
          <w:b/>
        </w:rPr>
        <w:t xml:space="preserve">Peer Interviews:</w:t>
      </w:r>
      <w:r>
        <w:t xml:space="preserve"> </w:t>
      </w:r>
      <w:r>
        <w:t xml:space="preserve">Structured discussions with five fellow elected representatives and three senior municipal officials.</w:t>
      </w:r>
    </w:p>
    <w:p>
      <w:pPr>
        <w:numPr>
          <w:ilvl w:val="0"/>
          <w:numId w:val="1001"/>
        </w:numPr>
        <w:pStyle w:val="Compact"/>
      </w:pPr>
      <w:r>
        <w:rPr>
          <w:bCs/>
          <w:b/>
        </w:rPr>
        <w:t xml:space="preserve">Public Sentiment Analysis:</w:t>
      </w:r>
      <w:r>
        <w:t xml:space="preserve"> </w:t>
      </w:r>
      <w:r>
        <w:t xml:space="preserve">Review of social media engagement and local ward meeting minutes.</w:t>
      </w:r>
    </w:p>
    <w:p>
      <w:pPr>
        <w:numPr>
          <w:ilvl w:val="0"/>
          <w:numId w:val="1001"/>
        </w:numPr>
        <w:pStyle w:val="Compact"/>
      </w:pPr>
      <w:r>
        <w:rPr>
          <w:bCs/>
          <w:b/>
        </w:rPr>
        <w:t xml:space="preserve">Project Audit:</w:t>
      </w:r>
      <w:r>
        <w:t xml:space="preserve"> </w:t>
      </w:r>
      <w:r>
        <w:t xml:space="preserve">Verification of promised versus completed infrastructure projects in the constituency.</w:t>
      </w:r>
    </w:p>
    <w:p>
      <w:pPr>
        <w:pStyle w:val="FirstParagraph"/>
      </w:pPr>
      <w:r>
        <w:t xml:space="preserve">The term "Politician" in this context refers to an elected representative holding office at either the municipal or legislative assembly level, responsible for local governance and resource allocation.</w:t>
      </w:r>
    </w:p>
    <w:bookmarkEnd w:id="22"/>
    <w:bookmarkStart w:id="26" w:name="key-performance-areas"/>
    <w:p>
      <w:pPr>
        <w:pStyle w:val="Heading2"/>
      </w:pPr>
      <w:r>
        <w:t xml:space="preserve">3. Key Performance Areas</w:t>
      </w:r>
    </w:p>
    <w:bookmarkStart w:id="23" w:name="infrastructure-and-urban-development"/>
    <w:p>
      <w:pPr>
        <w:pStyle w:val="Heading3"/>
      </w:pPr>
      <w:r>
        <w:t xml:space="preserve">3.1 Infrastructure and Urban Development</w:t>
      </w:r>
    </w:p>
    <w:p>
      <w:pPr>
        <w:pStyle w:val="FirstParagraph"/>
      </w:pPr>
      <w:r>
        <w:t xml:space="preserve">Bangalore is currently grappling with severe infrastructural stress, including water scarcity and erratic power supply. The</w:t>
      </w:r>
      <w:r>
        <w:t xml:space="preserve"> </w:t>
      </w:r>
      <w:r>
        <w:rPr>
          <w:bCs/>
          <w:b/>
        </w:rPr>
        <w:t xml:space="preserve">Politician</w:t>
      </w:r>
      <w:r>
        <w:t xml:space="preserve"> </w:t>
      </w:r>
      <w:r>
        <w:t xml:space="preserve">under review has been active in raising these issues at the state level. However, peers note that while the rhetoric is strong, the tangible outcomes in the specific constituency are lagging.</w:t>
      </w:r>
    </w:p>
    <w:p>
      <w:pPr>
        <w:pStyle w:val="BodyText"/>
      </w:pPr>
      <w:r>
        <w:t xml:space="preserve">Specifically, the review highlights a delay in the completion of promised road widening projects in the tech corridors of South Bangalore. While the Politician successfully lobbied for the inclusion of the ward in the Metro expansion plan, the lack of interim traffic management solutions has led to dissatisfaction among constituents. The Peer Review Report concludes that the Politician excels in long-term policy advocacy but lacks short-term crisis management strategies regarding urban infrastructure.</w:t>
      </w:r>
    </w:p>
    <w:bookmarkEnd w:id="23"/>
    <w:bookmarkStart w:id="24" w:name="public-engagement-and-responsiveness"/>
    <w:p>
      <w:pPr>
        <w:pStyle w:val="Heading3"/>
      </w:pPr>
      <w:r>
        <w:t xml:space="preserve">3.2 Public Engagement and Responsiveness</w:t>
      </w:r>
    </w:p>
    <w:p>
      <w:pPr>
        <w:pStyle w:val="FirstParagraph"/>
      </w:pPr>
      <w:r>
        <w:t xml:space="preserve">One of the strongest attributes identified in this</w:t>
      </w:r>
      <w:r>
        <w:t xml:space="preserve"> </w:t>
      </w:r>
      <w:r>
        <w:rPr>
          <w:bCs/>
          <w:b/>
        </w:rPr>
        <w:t xml:space="preserve">Peer Review Report</w:t>
      </w:r>
      <w:r>
        <w:t xml:space="preserve"> </w:t>
      </w:r>
      <w:r>
        <w:t xml:space="preserve">is the Politician's digital engagement. Utilizing platforms like Twitter and WhatsApp effectively, the representative maintains a high visibility in</w:t>
      </w:r>
      <w:r>
        <w:t xml:space="preserve"> </w:t>
      </w:r>
      <w:r>
        <w:rPr>
          <w:bCs/>
          <w:b/>
        </w:rPr>
        <w:t xml:space="preserve">India Bangalore</w:t>
      </w:r>
      <w:r>
        <w:t xml:space="preserve">'s tech-savvy demographic.</w:t>
      </w:r>
    </w:p>
    <w:p>
      <w:pPr>
        <w:pStyle w:val="BodyText"/>
      </w:pPr>
      <w:r>
        <w:t xml:space="preserve">However, a disconnect exists between digital presence and ground-level responsiveness. Peers report that while the Politician is quick to respond to viral issues, systemic problems reported by local residents—such as garbage collection inefficiencies and encroachment on public footpaths—often receive delayed attention. The report suggests that the Politician must transition from "reactive digital governance" to "proactive physical governance" to truly serve the diverse population of Bangalore.</w:t>
      </w:r>
    </w:p>
    <w:bookmarkEnd w:id="24"/>
    <w:bookmarkStart w:id="25" w:name="environmental-stewardship"/>
    <w:p>
      <w:pPr>
        <w:pStyle w:val="Heading3"/>
      </w:pPr>
      <w:r>
        <w:t xml:space="preserve">3.3 Environmental Stewardship</w:t>
      </w:r>
    </w:p>
    <w:p>
      <w:pPr>
        <w:pStyle w:val="FirstParagraph"/>
      </w:pPr>
      <w:r>
        <w:t xml:space="preserve">Given Bangalore's history as the "Garden City," environmental protection is a critical metric. The</w:t>
      </w:r>
      <w:r>
        <w:t xml:space="preserve"> </w:t>
      </w:r>
      <w:r>
        <w:rPr>
          <w:bCs/>
          <w:b/>
        </w:rPr>
        <w:t xml:space="preserve">Politician</w:t>
      </w:r>
      <w:r>
        <w:t xml:space="preserve"> </w:t>
      </w:r>
      <w:r>
        <w:t xml:space="preserve">has shown commendable support for the preservation of local lakes and green belts. The Peer Review Report notes successful interventions to stop illegal construction near sensitive ecological zones in the constituency.</w:t>
      </w:r>
    </w:p>
    <w:p>
      <w:pPr>
        <w:pStyle w:val="BodyText"/>
      </w:pPr>
      <w:r>
        <w:t xml:space="preserve">Nevertheless, the review points out a contradiction in the Politician's stance on large-scale commercial developments that strain the local water table. A more balanced approach, integrating sustainable urban drainage systems (SUDS) into development approvals, is recommended.</w:t>
      </w:r>
    </w:p>
    <w:bookmarkEnd w:id="25"/>
    <w:bookmarkEnd w:id="26"/>
    <w:bookmarkStart w:id="27" w:name="critical-analysis-and-challenges"/>
    <w:p>
      <w:pPr>
        <w:pStyle w:val="Heading2"/>
      </w:pPr>
      <w:r>
        <w:t xml:space="preserve">4. Critical Analysis and Challenges</w:t>
      </w:r>
    </w:p>
    <w:p>
      <w:pPr>
        <w:pStyle w:val="FirstParagraph"/>
      </w:pPr>
      <w:r>
        <w:t xml:space="preserve">The political landscape in</w:t>
      </w:r>
      <w:r>
        <w:t xml:space="preserve"> </w:t>
      </w:r>
      <w:r>
        <w:rPr>
          <w:bCs/>
          <w:b/>
        </w:rPr>
        <w:t xml:space="preserve">India Bangalore</w:t>
      </w:r>
      <w:r>
        <w:t xml:space="preserve"> </w:t>
      </w:r>
      <w:r>
        <w:t xml:space="preserve">is highly competitive and fragmented. This</w:t>
      </w:r>
      <w:r>
        <w:t xml:space="preserve"> </w:t>
      </w:r>
      <w:r>
        <w:rPr>
          <w:bCs/>
          <w:b/>
        </w:rPr>
        <w:t xml:space="preserve">Peer Review Report</w:t>
      </w:r>
      <w:r>
        <w:t xml:space="preserve"> </w:t>
      </w:r>
      <w:r>
        <w:t xml:space="preserve">identifies that the Politician often struggles with coalition dynamics, which hampers the swift execution of local agendas. The reliance on state-level political alliances sometimes overshadows local priorities, leading to a perception that the Politician is more focused on party loyalty than constituent welfare.</w:t>
      </w:r>
    </w:p>
    <w:p>
      <w:pPr>
        <w:pStyle w:val="BodyText"/>
      </w:pPr>
      <w:r>
        <w:t xml:space="preserve">Furthermore, the rapid migration of IT professionals to Bangalore has created a transient population. The Politician has not yet developed a robust strategy to integrate this demographic into the civic fabric, resulting in a lack of long-term community building.</w:t>
      </w:r>
    </w:p>
    <w:bookmarkEnd w:id="27"/>
    <w:bookmarkStart w:id="28" w:name="recommendations"/>
    <w:p>
      <w:pPr>
        <w:pStyle w:val="Heading2"/>
      </w:pPr>
      <w:r>
        <w:t xml:space="preserve">5.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for the</w:t>
      </w:r>
      <w:r>
        <w:t xml:space="preserve"> </w:t>
      </w:r>
      <w:r>
        <w:rPr>
          <w:bCs/>
          <w:b/>
        </w:rPr>
        <w:t xml:space="preserve">Politician</w:t>
      </w:r>
      <w:r>
        <w:t xml:space="preserve"> </w:t>
      </w:r>
      <w:r>
        <w:t xml:space="preserve">to enhance their effectiveness in</w:t>
      </w:r>
      <w:r>
        <w:t xml:space="preserve"> </w:t>
      </w:r>
      <w:r>
        <w:rPr>
          <w:bCs/>
          <w:b/>
        </w:rPr>
        <w:t xml:space="preserve">India Bangalore</w:t>
      </w:r>
      <w:r>
        <w:t xml:space="preserve">:</w:t>
      </w:r>
    </w:p>
    <w:p>
      <w:pPr>
        <w:numPr>
          <w:ilvl w:val="0"/>
          <w:numId w:val="1002"/>
        </w:numPr>
        <w:pStyle w:val="Compact"/>
      </w:pPr>
      <w:r>
        <w:rPr>
          <w:bCs/>
          <w:b/>
        </w:rPr>
        <w:t xml:space="preserve">Establish a Ward Development Committee:</w:t>
      </w:r>
      <w:r>
        <w:t xml:space="preserve"> </w:t>
      </w:r>
      <w:r>
        <w:t xml:space="preserve">Create a body comprising local engineers, residents, and experts to oversee project execution and ensure transparency.</w:t>
      </w:r>
    </w:p>
    <w:p>
      <w:pPr>
        <w:numPr>
          <w:ilvl w:val="0"/>
          <w:numId w:val="1002"/>
        </w:numPr>
        <w:pStyle w:val="Compact"/>
      </w:pPr>
      <w:r>
        <w:rPr>
          <w:bCs/>
          <w:b/>
        </w:rPr>
        <w:t xml:space="preserve">Focus on Water Security:</w:t>
      </w:r>
      <w:r>
        <w:t xml:space="preserve"> </w:t>
      </w:r>
      <w:r>
        <w:t xml:space="preserve">Prioritize rainwater harvesting mandates and lake rejuvenation projects as immediate action items.</w:t>
      </w:r>
    </w:p>
    <w:p>
      <w:pPr>
        <w:numPr>
          <w:ilvl w:val="0"/>
          <w:numId w:val="1002"/>
        </w:numPr>
        <w:pStyle w:val="Compact"/>
      </w:pPr>
      <w:r>
        <w:rPr>
          <w:bCs/>
          <w:b/>
        </w:rPr>
        <w:t xml:space="preserve">Improve Grievance Redressal:</w:t>
      </w:r>
      <w:r>
        <w:t xml:space="preserve"> </w:t>
      </w:r>
      <w:r>
        <w:t xml:space="preserve">Implement a structured timeline for resolving civic complaints, moving beyond social media acknowledgments to actual resolution.</w:t>
      </w:r>
    </w:p>
    <w:p>
      <w:pPr>
        <w:numPr>
          <w:ilvl w:val="0"/>
          <w:numId w:val="1002"/>
        </w:numPr>
        <w:pStyle w:val="Compact"/>
      </w:pPr>
      <w:r>
        <w:rPr>
          <w:bCs/>
          <w:b/>
        </w:rPr>
        <w:t xml:space="preserve">Strengthen Local Alliances:</w:t>
      </w:r>
      <w:r>
        <w:t xml:space="preserve"> </w:t>
      </w:r>
      <w:r>
        <w:t xml:space="preserve">Collaborate more effectively with neighboring ward members to address cross-boundary issues like traffic and sanitation.</w:t>
      </w:r>
    </w:p>
    <w:bookmarkEnd w:id="28"/>
    <w:bookmarkStart w:id="29"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provides a balanced assessment of the</w:t>
      </w:r>
      <w:r>
        <w:t xml:space="preserve"> </w:t>
      </w:r>
      <w:r>
        <w:rPr>
          <w:bCs/>
          <w:b/>
        </w:rPr>
        <w:t xml:space="preserve">Politician</w:t>
      </w:r>
      <w:r>
        <w:t xml:space="preserve">'s performance in</w:t>
      </w:r>
      <w:r>
        <w:t xml:space="preserve"> </w:t>
      </w:r>
      <w:r>
        <w:rPr>
          <w:bCs/>
          <w:b/>
        </w:rPr>
        <w:t xml:space="preserve">India Bangalore</w:t>
      </w:r>
      <w:r>
        <w:t xml:space="preserve">. While the representative demonstrates strong communication skills and a clear vision for long-term development, there is an urgent need to improve execution capabilities and ground-level responsiveness. Bangalore's growth trajectory demands leaders who can bridge the gap between policy formulation and practical implementation. By addressing the gaps identified in this report, the Politician can significantly enhance their contribution to the city's sustainable development and the well-being of its citizens.</w:t>
      </w:r>
    </w:p>
    <w:bookmarkEnd w:id="29"/>
    <w:p>
      <w:pPr>
        <w:pStyle w:val="BodyText"/>
      </w:pPr>
      <w:r>
        <w:rPr>
          <w:bCs/>
          <w:b/>
        </w:rPr>
        <w:t xml:space="preserve">Disclaimer:</w:t>
      </w:r>
      <w:r>
        <w:t xml:space="preserve"> </w:t>
      </w:r>
      <w:r>
        <w:t xml:space="preserve">This document is a simulated Peer Review Report generated for educational and illustrative purposes. It does not refer to any specific real-world individual or political party. All names, events, and specific data points are fictionalized to demonstrate the structure and tone of a professional governance evaluation document.</w:t>
      </w:r>
    </w:p>
    <w:p>
      <w:pPr>
        <w:pStyle w:val="BodyText"/>
      </w:pPr>
      <w:r>
        <w:t xml:space="preserve">© 2023 Civic Governance Review Board (Simulated)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Performance in India Bangalore</dc:title>
  <dc:creator/>
  <dc:language>en</dc:language>
  <cp:keywords/>
  <dcterms:created xsi:type="dcterms:W3CDTF">2026-10-10T02:45:13Z</dcterms:created>
  <dcterms:modified xsi:type="dcterms:W3CDTF">2026-10-10T02:45:13Z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