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Politician</w:t>
      </w:r>
      <w:r>
        <w:t xml:space="preserve"> </w:t>
      </w:r>
      <w:r>
        <w:t xml:space="preserve">in</w:t>
      </w:r>
      <w:r>
        <w:t xml:space="preserve"> </w:t>
      </w:r>
      <w:r>
        <w:t xml:space="preserve">Japan</w:t>
      </w:r>
      <w:r>
        <w:t xml:space="preserve"> </w:t>
      </w:r>
      <w:r>
        <w:t xml:space="preserve">Kyoto</w:t>
      </w:r>
    </w:p>
    <w:bookmarkStart w:id="27" w:name="X44634307e2fee526a18d17255bbf6d3a480e5bf"/>
    <w:p>
      <w:pPr>
        <w:pStyle w:val="Heading1"/>
      </w:pPr>
      <w:r>
        <w:t xml:space="preserve">Peer Review Report: Assessment of Political Leadership and Civic Engagement</w:t>
      </w:r>
    </w:p>
    <w:p>
      <w:pPr>
        <w:pStyle w:val="FirstParagraph"/>
      </w:pPr>
      <w:r>
        <w:rPr>
          <w:bCs/>
          <w:b/>
        </w:rPr>
        <w:t xml:space="preserve">Subject:</w:t>
      </w:r>
      <w:r>
        <w:t xml:space="preserve"> </w:t>
      </w:r>
      <w:r>
        <w:t xml:space="preserve">Performance and Policy Alignment of Local Politician</w:t>
      </w:r>
    </w:p>
    <w:p>
      <w:pPr>
        <w:pStyle w:val="BodyText"/>
      </w:pPr>
      <w:r>
        <w:rPr>
          <w:bCs/>
          <w:b/>
        </w:rPr>
        <w:t xml:space="preserve">Location:</w:t>
      </w:r>
      <w:r>
        <w:t xml:space="preserve"> </w:t>
      </w:r>
      <w:r>
        <w:t xml:space="preserve">Kyoto Prefecture, Japan</w:t>
      </w:r>
    </w:p>
    <w:p>
      <w:pPr>
        <w:pStyle w:val="BodyText"/>
      </w:pPr>
      <w:r>
        <w:rPr>
          <w:bCs/>
          <w:b/>
        </w:rPr>
        <w:t xml:space="preserve">Date of Review:</w:t>
      </w:r>
      <w:r>
        <w:t xml:space="preserve"> </w:t>
      </w:r>
      <w:r>
        <w:t xml:space="preserve">October 24, 2023</w:t>
      </w:r>
    </w:p>
    <w:p>
      <w:pPr>
        <w:pStyle w:val="BodyText"/>
      </w:pPr>
      <w:r>
        <w:rPr>
          <w:bCs/>
          <w:b/>
        </w:rPr>
        <w:t xml:space="preserve">Review Panel:</w:t>
      </w:r>
      <w:r>
        <w:t xml:space="preserve"> </w:t>
      </w:r>
      <w:r>
        <w:t xml:space="preserve">Independent Civic Oversight Committee</w:t>
      </w:r>
    </w:p>
    <w:p>
      <w:pPr>
        <w:pStyle w:val="BodyText"/>
      </w:pPr>
      <w:r>
        <w:rPr>
          <w:bCs/>
          <w:b/>
        </w:rPr>
        <w:t xml:space="preserve">Classification:</w:t>
      </w:r>
      <w:r>
        <w:t xml:space="preserve"> </w:t>
      </w:r>
      <w:r>
        <w:t xml:space="preserve">Public Interest / Administrative Evaluation</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efficacy, ethical standing, and strategic vision of a prominent</w:t>
      </w:r>
      <w:r>
        <w:t xml:space="preserve"> </w:t>
      </w:r>
      <w:r>
        <w:rPr>
          <w:bCs/>
          <w:b/>
        </w:rPr>
        <w:t xml:space="preserve">Politician</w:t>
      </w:r>
      <w:r>
        <w:t xml:space="preserve"> </w:t>
      </w:r>
      <w:r>
        <w:t xml:space="preserve">operating within the historic and culturally significant municipality of</w:t>
      </w:r>
      <w:r>
        <w:t xml:space="preserve"> </w:t>
      </w:r>
      <w:r>
        <w:rPr>
          <w:bCs/>
          <w:b/>
        </w:rPr>
        <w:t xml:space="preserve">Japan Kyoto</w:t>
      </w:r>
      <w:r>
        <w:t xml:space="preserve">. The purpose of this document is to provide a comprehensive, objective analysis of the subject's contributions to local governance, specifically focusing on the delicate balance between modern urban development and the preservation of Kyoto's unique heritage.</w:t>
      </w:r>
    </w:p>
    <w:p>
      <w:pPr>
        <w:pStyle w:val="BodyText"/>
      </w:pPr>
      <w:r>
        <w:t xml:space="preserve">The review panel has examined legislative records, public engagement metrics, environmental initiatives, and economic strategies. The findings suggest that while the</w:t>
      </w:r>
      <w:r>
        <w:t xml:space="preserve"> </w:t>
      </w:r>
      <w:r>
        <w:rPr>
          <w:bCs/>
          <w:b/>
        </w:rPr>
        <w:t xml:space="preserve">Politician</w:t>
      </w:r>
      <w:r>
        <w:t xml:space="preserve"> </w:t>
      </w:r>
      <w:r>
        <w:t xml:space="preserve">demonstrates a strong commitment to the cultural integrity of</w:t>
      </w:r>
      <w:r>
        <w:t xml:space="preserve"> </w:t>
      </w:r>
      <w:r>
        <w:rPr>
          <w:bCs/>
          <w:b/>
        </w:rPr>
        <w:t xml:space="preserve">Japan Kyoto</w:t>
      </w:r>
      <w:r>
        <w:t xml:space="preserve">, there are critical areas regarding digital infrastructure and tourism management that require immediate strategic adjustment. This report serves as a formal mechanism for accountability and improvement within the local political framework.</w:t>
      </w:r>
    </w:p>
    <w:bookmarkEnd w:id="20"/>
    <w:bookmarkStart w:id="21" w:name="contextual-framework-the-kyoto-mandate"/>
    <w:p>
      <w:pPr>
        <w:pStyle w:val="Heading2"/>
      </w:pPr>
      <w:r>
        <w:t xml:space="preserve">2. Contextual Framework: The Kyoto Mandate</w:t>
      </w:r>
    </w:p>
    <w:p>
      <w:pPr>
        <w:pStyle w:val="FirstParagraph"/>
      </w:pPr>
      <w:r>
        <w:t xml:space="preserve">To accurately assess a</w:t>
      </w:r>
      <w:r>
        <w:t xml:space="preserve"> </w:t>
      </w:r>
      <w:r>
        <w:rPr>
          <w:bCs/>
          <w:b/>
        </w:rPr>
        <w:t xml:space="preserve">Politician</w:t>
      </w:r>
      <w:r>
        <w:t xml:space="preserve"> </w:t>
      </w:r>
      <w:r>
        <w:t xml:space="preserve">in this region, one must understand the unique pressures of governing</w:t>
      </w:r>
      <w:r>
        <w:t xml:space="preserve"> </w:t>
      </w:r>
      <w:r>
        <w:rPr>
          <w:bCs/>
          <w:b/>
        </w:rPr>
        <w:t xml:space="preserve">Japan Kyoto</w:t>
      </w:r>
      <w:r>
        <w:t xml:space="preserve">. Unlike other major metropolitan areas in Japan, Kyoto faces the dual challenge of maintaining its status as a global cultural capital while addressing the needs of a modern residential population. The "Kyoto Mandate" requires leaders to prioritize the preservation of machiya (traditional wooden townhouses), the protection of sacred sites, and the mitigation of overtourism, all while fostering economic growth.</w:t>
      </w:r>
    </w:p>
    <w:p>
      <w:pPr>
        <w:pStyle w:val="BodyText"/>
      </w:pPr>
      <w:r>
        <w:t xml:space="preserve">This</w:t>
      </w:r>
      <w:r>
        <w:t xml:space="preserve"> </w:t>
      </w:r>
      <w:r>
        <w:rPr>
          <w:bCs/>
          <w:b/>
        </w:rPr>
        <w:t xml:space="preserve">Peer Review Report</w:t>
      </w:r>
      <w:r>
        <w:t xml:space="preserve"> </w:t>
      </w:r>
      <w:r>
        <w:t xml:space="preserve">evaluates the subject against these specific criteria. The expectation for a</w:t>
      </w:r>
      <w:r>
        <w:t xml:space="preserve"> </w:t>
      </w:r>
      <w:r>
        <w:rPr>
          <w:bCs/>
          <w:b/>
        </w:rPr>
        <w:t xml:space="preserve">Politician</w:t>
      </w:r>
      <w:r>
        <w:t xml:space="preserve"> </w:t>
      </w:r>
      <w:r>
        <w:t xml:space="preserve">in</w:t>
      </w:r>
      <w:r>
        <w:t xml:space="preserve"> </w:t>
      </w:r>
      <w:r>
        <w:rPr>
          <w:bCs/>
          <w:b/>
        </w:rPr>
        <w:t xml:space="preserve">Japan Kyoto</w:t>
      </w:r>
      <w:r>
        <w:t xml:space="preserve"> </w:t>
      </w:r>
      <w:r>
        <w:t xml:space="preserve">is not merely administrative competence, but a deep, nuanced understanding of the city's historical weight and its role in Japanese identity. The review panel notes that the subject has largely acknowledged these responsibilities, though the execution of policies varies in effectiveness.</w:t>
      </w:r>
    </w:p>
    <w:bookmarkEnd w:id="21"/>
    <w:bookmarkStart w:id="22" w:name="X7afd61c00f8ca5169da8bba0e1e39b2a8996eda"/>
    <w:p>
      <w:pPr>
        <w:pStyle w:val="Heading2"/>
      </w:pPr>
      <w:r>
        <w:t xml:space="preserve">3. Evaluation of Cultural Preservation and Urban Planning</w:t>
      </w:r>
    </w:p>
    <w:p>
      <w:pPr>
        <w:pStyle w:val="FirstParagraph"/>
      </w:pPr>
      <w:r>
        <w:t xml:space="preserve">A primary metric for this</w:t>
      </w:r>
      <w:r>
        <w:t xml:space="preserve"> </w:t>
      </w:r>
      <w:r>
        <w:rPr>
          <w:bCs/>
          <w:b/>
        </w:rPr>
        <w:t xml:space="preserve">Peer Review Report</w:t>
      </w:r>
      <w:r>
        <w:t xml:space="preserve"> </w:t>
      </w:r>
      <w:r>
        <w:t xml:space="preserve">is the subject's approach to urban planning. The</w:t>
      </w:r>
      <w:r>
        <w:t xml:space="preserve"> </w:t>
      </w:r>
      <w:r>
        <w:rPr>
          <w:bCs/>
          <w:b/>
        </w:rPr>
        <w:t xml:space="preserve">Politician</w:t>
      </w:r>
      <w:r>
        <w:t xml:space="preserve"> </w:t>
      </w:r>
      <w:r>
        <w:t xml:space="preserve">has been credited with introducing stricter zoning laws aimed at protecting the visual landscape of the Higashiyama district. This initiative aligns perfectly with the expectations of residents and international observers regarding</w:t>
      </w:r>
      <w:r>
        <w:t xml:space="preserve"> </w:t>
      </w:r>
      <w:r>
        <w:rPr>
          <w:bCs/>
          <w:b/>
        </w:rPr>
        <w:t xml:space="preserve">Japan Kyoto</w:t>
      </w:r>
      <w:r>
        <w:t xml:space="preserve">. The panel commends the subject for resisting high-density commercial development that would have compromised the aesthetic harmony of the city.</w:t>
      </w:r>
    </w:p>
    <w:p>
      <w:pPr>
        <w:pStyle w:val="BodyText"/>
      </w:pPr>
      <w:r>
        <w:t xml:space="preserve">However, the review identifies a gap in the support systems for local artisans and craftspeople. While the</w:t>
      </w:r>
      <w:r>
        <w:t xml:space="preserve"> </w:t>
      </w:r>
      <w:r>
        <w:rPr>
          <w:bCs/>
          <w:b/>
        </w:rPr>
        <w:t xml:space="preserve">Politician</w:t>
      </w:r>
      <w:r>
        <w:t xml:space="preserve"> </w:t>
      </w:r>
      <w:r>
        <w:t xml:space="preserve">successfully preserves the physical structures of</w:t>
      </w:r>
      <w:r>
        <w:t xml:space="preserve"> </w:t>
      </w:r>
      <w:r>
        <w:rPr>
          <w:bCs/>
          <w:b/>
        </w:rPr>
        <w:t xml:space="preserve">Japan Kyoto</w:t>
      </w:r>
      <w:r>
        <w:t xml:space="preserve">, the economic viability of the traditional crafts that define the city's soul remains precarious. The report recommends that future policy focus on subsidies and digital marketing support for these artisans, ensuring that cultural preservation is not just architectural, but also economic and social.</w:t>
      </w:r>
    </w:p>
    <w:bookmarkEnd w:id="22"/>
    <w:bookmarkStart w:id="23" w:name="Xc6b462a038bef3dbda0f027477a5ae39fade086"/>
    <w:p>
      <w:pPr>
        <w:pStyle w:val="Heading2"/>
      </w:pPr>
      <w:r>
        <w:t xml:space="preserve">4. Tourism Management and Community Well-being</w:t>
      </w:r>
    </w:p>
    <w:p>
      <w:pPr>
        <w:pStyle w:val="FirstParagraph"/>
      </w:pPr>
      <w:r>
        <w:t xml:space="preserve">The issue of overtourism is perhaps the most pressing challenge for any</w:t>
      </w:r>
      <w:r>
        <w:t xml:space="preserve"> </w:t>
      </w:r>
      <w:r>
        <w:rPr>
          <w:bCs/>
          <w:b/>
        </w:rPr>
        <w:t xml:space="preserve">Politician</w:t>
      </w:r>
      <w:r>
        <w:t xml:space="preserve"> </w:t>
      </w:r>
      <w:r>
        <w:t xml:space="preserve">in</w:t>
      </w:r>
      <w:r>
        <w:t xml:space="preserve"> </w:t>
      </w:r>
      <w:r>
        <w:rPr>
          <w:bCs/>
          <w:b/>
        </w:rPr>
        <w:t xml:space="preserve">Japan Kyoto</w:t>
      </w:r>
      <w:r>
        <w:t xml:space="preserve">. This</w:t>
      </w:r>
      <w:r>
        <w:t xml:space="preserve"> </w:t>
      </w:r>
      <w:r>
        <w:rPr>
          <w:bCs/>
          <w:b/>
        </w:rPr>
        <w:t xml:space="preserve">Peer Review Report</w:t>
      </w:r>
      <w:r>
        <w:t xml:space="preserve"> </w:t>
      </w:r>
      <w:r>
        <w:t xml:space="preserve">analyzes the subject's strategies for managing visitor flows. The implementation of congestion pricing in certain temple districts was a bold move, demonstrating a willingness to prioritize resident quality of life over short-term tourism revenue. This decision reflects a mature understanding of the social contract in</w:t>
      </w:r>
      <w:r>
        <w:t xml:space="preserve"> </w:t>
      </w:r>
      <w:r>
        <w:rPr>
          <w:bCs/>
          <w:b/>
        </w:rPr>
        <w:t xml:space="preserve">Japan Kyoto</w:t>
      </w:r>
      <w:r>
        <w:t xml:space="preserve">.</w:t>
      </w:r>
    </w:p>
    <w:p>
      <w:pPr>
        <w:pStyle w:val="BodyText"/>
      </w:pPr>
      <w:r>
        <w:t xml:space="preserve">Nevertheless, the panel notes that communication regarding these policies was initially insufficient. Many small business owners felt blindsided by the changes. A key recommendation from this review is the establishment of a permanent stakeholder council, where the</w:t>
      </w:r>
      <w:r>
        <w:t xml:space="preserve"> </w:t>
      </w:r>
      <w:r>
        <w:rPr>
          <w:bCs/>
          <w:b/>
        </w:rPr>
        <w:t xml:space="preserve">Politician</w:t>
      </w:r>
      <w:r>
        <w:t xml:space="preserve"> </w:t>
      </w:r>
      <w:r>
        <w:t xml:space="preserve">can collaborate directly with hoteliers, shop owners, and residents to refine tourism strategies. Effective governance in</w:t>
      </w:r>
      <w:r>
        <w:t xml:space="preserve"> </w:t>
      </w:r>
      <w:r>
        <w:rPr>
          <w:bCs/>
          <w:b/>
        </w:rPr>
        <w:t xml:space="preserve">Japan Kyoto</w:t>
      </w:r>
      <w:r>
        <w:t xml:space="preserve"> </w:t>
      </w:r>
      <w:r>
        <w:t xml:space="preserve">requires consensus-building, a trait that the subject must further cultivate.</w:t>
      </w:r>
    </w:p>
    <w:bookmarkEnd w:id="23"/>
    <w:bookmarkStart w:id="24" w:name="X2a2bb02c071a09413041ddc7fa96783a44b90d1"/>
    <w:p>
      <w:pPr>
        <w:pStyle w:val="Heading2"/>
      </w:pPr>
      <w:r>
        <w:t xml:space="preserve">5. Environmental Sustainability and Innovation</w:t>
      </w:r>
    </w:p>
    <w:p>
      <w:pPr>
        <w:pStyle w:val="FirstParagraph"/>
      </w:pPr>
      <w:r>
        <w:t xml:space="preserve">As a leader in</w:t>
      </w:r>
      <w:r>
        <w:t xml:space="preserve"> </w:t>
      </w:r>
      <w:r>
        <w:rPr>
          <w:bCs/>
          <w:b/>
        </w:rPr>
        <w:t xml:space="preserve">Japan Kyoto</w:t>
      </w:r>
      <w:r>
        <w:t xml:space="preserve">, the</w:t>
      </w:r>
      <w:r>
        <w:t xml:space="preserve"> </w:t>
      </w:r>
      <w:r>
        <w:rPr>
          <w:bCs/>
          <w:b/>
        </w:rPr>
        <w:t xml:space="preserve">Politician</w:t>
      </w:r>
      <w:r>
        <w:t xml:space="preserve"> </w:t>
      </w:r>
      <w:r>
        <w:t xml:space="preserve">is expected to champion environmental sustainability, given the city's deep spiritual connection to nature. This</w:t>
      </w:r>
      <w:r>
        <w:t xml:space="preserve"> </w:t>
      </w:r>
      <w:r>
        <w:rPr>
          <w:bCs/>
          <w:b/>
        </w:rPr>
        <w:t xml:space="preserve">Peer Review Report</w:t>
      </w:r>
      <w:r>
        <w:t xml:space="preserve"> </w:t>
      </w:r>
      <w:r>
        <w:t xml:space="preserve">highlights the subject's efforts in promoting the "Kyoto Protocol" legacy through local carbon reduction targets. The expansion of green spaces and the promotion of electric public transport are positive steps.</w:t>
      </w:r>
    </w:p>
    <w:p>
      <w:pPr>
        <w:pStyle w:val="BodyText"/>
      </w:pPr>
      <w:r>
        <w:t xml:space="preserve">However, the integration of technology into governance remains a weak point. While</w:t>
      </w:r>
      <w:r>
        <w:t xml:space="preserve"> </w:t>
      </w:r>
      <w:r>
        <w:rPr>
          <w:bCs/>
          <w:b/>
        </w:rPr>
        <w:t xml:space="preserve">Japan Kyoto</w:t>
      </w:r>
      <w:r>
        <w:t xml:space="preserve"> </w:t>
      </w:r>
      <w:r>
        <w:t xml:space="preserve">is historically rich, it must also be technologically forward-looking. The</w:t>
      </w:r>
      <w:r>
        <w:t xml:space="preserve"> </w:t>
      </w:r>
      <w:r>
        <w:rPr>
          <w:bCs/>
          <w:b/>
        </w:rPr>
        <w:t xml:space="preserve">Politician</w:t>
      </w:r>
      <w:r>
        <w:t xml:space="preserve"> </w:t>
      </w:r>
      <w:r>
        <w:t xml:space="preserve">has been slow to adopt smart-city solutions that could optimize waste management and energy usage. The review panel urges the subject to embrace digital innovation as a tool for sustainability, ensuring that</w:t>
      </w:r>
      <w:r>
        <w:t xml:space="preserve"> </w:t>
      </w:r>
      <w:r>
        <w:rPr>
          <w:bCs/>
          <w:b/>
        </w:rPr>
        <w:t xml:space="preserve">Japan Kyoto</w:t>
      </w:r>
      <w:r>
        <w:t xml:space="preserve"> </w:t>
      </w:r>
      <w:r>
        <w:t xml:space="preserve">remains a model for eco-friendly urban living in the 21st century.</w:t>
      </w:r>
    </w:p>
    <w:bookmarkEnd w:id="24"/>
    <w:bookmarkStart w:id="25" w:name="ethical-conduct-and-transparency"/>
    <w:p>
      <w:pPr>
        <w:pStyle w:val="Heading2"/>
      </w:pPr>
      <w:r>
        <w:t xml:space="preserve">6. Ethical Conduct and Transparency</w:t>
      </w:r>
    </w:p>
    <w:p>
      <w:pPr>
        <w:pStyle w:val="FirstParagraph"/>
      </w:pPr>
      <w:r>
        <w:t xml:space="preserve">Integrity is paramount for any</w:t>
      </w:r>
      <w:r>
        <w:t xml:space="preserve"> </w:t>
      </w:r>
      <w:r>
        <w:rPr>
          <w:bCs/>
          <w:b/>
        </w:rPr>
        <w:t xml:space="preserve">Politician</w:t>
      </w:r>
      <w:r>
        <w:t xml:space="preserve">. This</w:t>
      </w:r>
      <w:r>
        <w:t xml:space="preserve"> </w:t>
      </w:r>
      <w:r>
        <w:rPr>
          <w:bCs/>
          <w:b/>
        </w:rPr>
        <w:t xml:space="preserve">Peer Review Report</w:t>
      </w:r>
      <w:r>
        <w:t xml:space="preserve"> </w:t>
      </w:r>
      <w:r>
        <w:t xml:space="preserve">confirms that the subject has maintained a high standard of ethical conduct, with no significant conflicts of interest identified during the review period. The transparency of financial disclosures and the openness of town hall meetings in</w:t>
      </w:r>
      <w:r>
        <w:t xml:space="preserve"> </w:t>
      </w:r>
      <w:r>
        <w:rPr>
          <w:bCs/>
          <w:b/>
        </w:rPr>
        <w:t xml:space="preserve">Japan Kyoto</w:t>
      </w:r>
      <w:r>
        <w:t xml:space="preserve"> </w:t>
      </w:r>
      <w:r>
        <w:t xml:space="preserve">have been commendable. The subject's adherence to the principles of "wa" (harmony) and public service is evident in their daily interactions and decision-making processes.</w:t>
      </w:r>
    </w:p>
    <w:bookmarkEnd w:id="25"/>
    <w:bookmarkStart w:id="26"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Peer Review Report</w:t>
      </w:r>
      <w:r>
        <w:t xml:space="preserve"> </w:t>
      </w:r>
      <w:r>
        <w:t xml:space="preserve">finds that the</w:t>
      </w:r>
      <w:r>
        <w:t xml:space="preserve"> </w:t>
      </w:r>
      <w:r>
        <w:rPr>
          <w:bCs/>
          <w:b/>
        </w:rPr>
        <w:t xml:space="preserve">Politician</w:t>
      </w:r>
      <w:r>
        <w:t xml:space="preserve"> </w:t>
      </w:r>
      <w:r>
        <w:t xml:space="preserve">under review is a dedicated and culturally aware leader who understands the unique responsibilities of governing</w:t>
      </w:r>
      <w:r>
        <w:t xml:space="preserve"> </w:t>
      </w:r>
      <w:r>
        <w:rPr>
          <w:bCs/>
          <w:b/>
        </w:rPr>
        <w:t xml:space="preserve">Japan Kyoto</w:t>
      </w:r>
      <w:r>
        <w:t xml:space="preserve">. Their commitment to preserving the city's heritage and improving the quality of life for residents is evident. However, to achieve excellence, the subject must address the economic challenges facing traditional industries, improve communication with local businesses regarding tourism policies, and accelerate the adoption of sustainable technological solutions.</w:t>
      </w:r>
    </w:p>
    <w:p>
      <w:pPr>
        <w:pStyle w:val="BodyText"/>
      </w:pPr>
      <w:r>
        <w:t xml:space="preserve">The panel recommends a follow-up review in twelve months to assess progress on these recommendations. It is the hope of this committee that this report will serve as a constructive tool for enhancing the governance of</w:t>
      </w:r>
      <w:r>
        <w:t xml:space="preserve"> </w:t>
      </w:r>
      <w:r>
        <w:rPr>
          <w:bCs/>
          <w:b/>
        </w:rPr>
        <w:t xml:space="preserve">Japan Kyoto</w:t>
      </w:r>
      <w:r>
        <w:t xml:space="preserve">, ensuring that it remains a beacon of culture, harmony, and innovation for generations to come.</w:t>
      </w:r>
    </w:p>
    <w:p>
      <w:pPr>
        <w:pStyle w:val="BodyText"/>
      </w:pPr>
      <w:r>
        <w:rPr>
          <w:bCs/>
          <w:b/>
        </w:rPr>
        <w:t xml:space="preserve">Submitted by:</w:t>
      </w:r>
      <w:r>
        <w:br/>
      </w:r>
      <w:r>
        <w:t xml:space="preserve">Dr. Elena Tanaka</w:t>
      </w:r>
      <w:r>
        <w:br/>
      </w:r>
      <w:r>
        <w:t xml:space="preserve">Lead Reviewer, Independent Civic Oversight Committee</w:t>
      </w:r>
      <w:r>
        <w:br/>
      </w:r>
      <w:r>
        <w:t xml:space="preserve">Kyoto, Japan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Politician in Japan Kyoto</dc:title>
  <dc:creator/>
  <dc:language>en</dc:language>
  <cp:keywords/>
  <dcterms:created xsi:type="dcterms:W3CDTF">2026-10-10T08:14:57Z</dcterms:created>
  <dcterms:modified xsi:type="dcterms:W3CDTF">2026-10-10T08:14:57Z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