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Kazakhstan</w:t>
      </w:r>
      <w:r>
        <w:t xml:space="preserve"> </w:t>
      </w:r>
      <w:r>
        <w:t xml:space="preserve">Almaty</w:t>
      </w:r>
    </w:p>
    <w:bookmarkStart w:id="21" w:name="peer-review-report"/>
    <w:p>
      <w:pPr>
        <w:pStyle w:val="Heading1"/>
      </w:pPr>
      <w:r>
        <w:t xml:space="preserve">Peer Review Report</w:t>
      </w:r>
    </w:p>
    <w:bookmarkStart w:id="20" w:name="X6ca4f5c553b50d612b99e9715e4b98114253123"/>
    <w:p>
      <w:pPr>
        <w:pStyle w:val="Heading2"/>
      </w:pPr>
      <w:r>
        <w:t xml:space="preserve">Assessment of Political Leadership and Governance</w:t>
      </w:r>
    </w:p>
    <w:p>
      <w:pPr>
        <w:pStyle w:val="FirstParagraph"/>
      </w:pPr>
      <w:r>
        <w:t xml:space="preserve">Subject:</w:t>
      </w:r>
      <w:r>
        <w:t xml:space="preserve"> </w:t>
      </w:r>
      <w:r>
        <w:t xml:space="preserve">Politician (Municipal Leadership)</w:t>
      </w:r>
    </w:p>
    <w:p>
      <w:pPr>
        <w:pStyle w:val="BodyText"/>
      </w:pPr>
      <w:r>
        <w:t xml:space="preserve">Location:</w:t>
      </w:r>
      <w:r>
        <w:t xml:space="preserve"> </w:t>
      </w:r>
      <w:r>
        <w:t xml:space="preserve">Kazakhstan Almaty</w:t>
      </w:r>
    </w:p>
    <w:p>
      <w:pPr>
        <w:pStyle w:val="BodyText"/>
      </w:pPr>
      <w:r>
        <w:t xml:space="preserve">Date:</w:t>
      </w:r>
      <w:r>
        <w:t xml:space="preserve"> </w:t>
      </w:r>
      <w:r>
        <w:t xml:space="preserve">October 24, 2023</w:t>
      </w:r>
    </w:p>
    <w:p>
      <w:pPr>
        <w:pStyle w:val="BodyText"/>
      </w:pPr>
      <w:r>
        <w:t xml:space="preserve">Reviewers:</w:t>
      </w:r>
      <w:r>
        <w:t xml:space="preserve"> </w:t>
      </w:r>
      <w:r>
        <w:t xml:space="preserve">Independent Civic Oversight Panel</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integrity, and strategic vision of a specific</w:t>
      </w:r>
      <w:r>
        <w:t xml:space="preserve"> </w:t>
      </w:r>
      <w:r>
        <w:rPr>
          <w:bCs/>
          <w:b/>
        </w:rPr>
        <w:t xml:space="preserve">Politician</w:t>
      </w:r>
      <w:r>
        <w:t xml:space="preserve"> </w:t>
      </w:r>
      <w:r>
        <w:t xml:space="preserve">currently serving within the municipal administration of</w:t>
      </w:r>
      <w:r>
        <w:t xml:space="preserve"> </w:t>
      </w:r>
      <w:r>
        <w:rPr>
          <w:bCs/>
          <w:b/>
        </w:rPr>
        <w:t xml:space="preserve">Kazakhstan Almaty</w:t>
      </w:r>
      <w:r>
        <w:t xml:space="preserve">. As the largest city and economic hub of Kazakhstan, Almaty presents unique challenges and opportunities for governance. This review aims to assess how effectively the subject Politician addresses urban development, public service delivery, and civic engagement within this dynamic environment.</w:t>
      </w:r>
    </w:p>
    <w:p>
      <w:pPr>
        <w:pStyle w:val="BodyText"/>
      </w:pPr>
      <w:r>
        <w:t xml:space="preserve">The assessment is based on a multi-criteria analysis involving stakeholder interviews, policy outcome reviews, and comparative benchmarks against international standards for urban governance. The findings highlight both significant achievements in infrastructure modernization and critical areas requiring improvement regarding transparency and environmental sustainability.</w:t>
      </w:r>
    </w:p>
    <w:bookmarkEnd w:id="22"/>
    <w:bookmarkStart w:id="23" w:name="Xf2bb5d32cfbf69eab7cf78bef14a72d5f969f28"/>
    <w:p>
      <w:pPr>
        <w:pStyle w:val="Heading2"/>
      </w:pPr>
      <w:r>
        <w:t xml:space="preserve">2. Contextual Background: Governance in Kazakhstan Almaty</w:t>
      </w:r>
    </w:p>
    <w:p>
      <w:pPr>
        <w:pStyle w:val="FirstParagraph"/>
      </w:pPr>
      <w:r>
        <w:t xml:space="preserve">To accurately evaluate the</w:t>
      </w:r>
      <w:r>
        <w:t xml:space="preserve"> </w:t>
      </w:r>
      <w:r>
        <w:rPr>
          <w:bCs/>
          <w:b/>
        </w:rPr>
        <w:t xml:space="preserve">Politician</w:t>
      </w:r>
      <w:r>
        <w:t xml:space="preserve">, one must understand the context of</w:t>
      </w:r>
      <w:r>
        <w:t xml:space="preserve"> </w:t>
      </w:r>
      <w:r>
        <w:rPr>
          <w:bCs/>
          <w:b/>
        </w:rPr>
        <w:t xml:space="preserve">Kazakhstan Almaty</w:t>
      </w:r>
      <w:r>
        <w:t xml:space="preserve">. The city is undergoing rapid transformation, balancing its role as a financial center with the needs of a growing population. Key issues include traffic congestion, housing affordability, air quality, and the preservation of cultural heritage amidst modernization.</w:t>
      </w:r>
    </w:p>
    <w:p>
      <w:pPr>
        <w:pStyle w:val="BodyText"/>
      </w:pPr>
      <w:r>
        <w:t xml:space="preserve">The role of a</w:t>
      </w:r>
      <w:r>
        <w:t xml:space="preserve"> </w:t>
      </w:r>
      <w:r>
        <w:rPr>
          <w:bCs/>
          <w:b/>
        </w:rPr>
        <w:t xml:space="preserve">Politician</w:t>
      </w:r>
      <w:r>
        <w:t xml:space="preserve"> </w:t>
      </w:r>
      <w:r>
        <w:t xml:space="preserve">in this setting is not merely administrative but pivotal in shaping the city's future trajectory. This</w:t>
      </w:r>
      <w:r>
        <w:t xml:space="preserve"> </w:t>
      </w:r>
      <w:r>
        <w:rPr>
          <w:bCs/>
          <w:b/>
        </w:rPr>
        <w:t xml:space="preserve">Peer Review Report</w:t>
      </w:r>
      <w:r>
        <w:t xml:space="preserve"> </w:t>
      </w:r>
      <w:r>
        <w:t xml:space="preserve">examines whether the subject has leveraged their position to foster inclusive growth and maintain public trust, which are essential for stability and progress in the region.</w:t>
      </w:r>
    </w:p>
    <w:bookmarkEnd w:id="23"/>
    <w:bookmarkStart w:id="27" w:name="evaluation-criteria-and-methodology"/>
    <w:p>
      <w:pPr>
        <w:pStyle w:val="Heading2"/>
      </w:pPr>
      <w:r>
        <w:t xml:space="preserve">3. Evaluation Criteria and Methodology</w:t>
      </w:r>
    </w:p>
    <w:p>
      <w:pPr>
        <w:pStyle w:val="FirstParagraph"/>
      </w:pPr>
      <w:r>
        <w:t xml:space="preserve">This</w:t>
      </w:r>
      <w:r>
        <w:t xml:space="preserve"> </w:t>
      </w:r>
      <w:r>
        <w:rPr>
          <w:bCs/>
          <w:b/>
        </w:rPr>
        <w:t xml:space="preserve">Peer Review Report</w:t>
      </w:r>
      <w:r>
        <w:t xml:space="preserve"> </w:t>
      </w:r>
      <w:r>
        <w:t xml:space="preserve">utilizes a structured framework to assess the</w:t>
      </w:r>
      <w:r>
        <w:t xml:space="preserve"> </w:t>
      </w:r>
      <w:r>
        <w:rPr>
          <w:bCs/>
          <w:b/>
        </w:rPr>
        <w:t xml:space="preserve">Politician</w:t>
      </w:r>
      <w:r>
        <w:t xml:space="preserve">'s performance. The methodology includes quantitative data analysis of municipal projects and qualitative feedback from residents, business leaders, and civil society organizations in</w:t>
      </w:r>
      <w:r>
        <w:t xml:space="preserve"> </w:t>
      </w:r>
      <w:r>
        <w:rPr>
          <w:bCs/>
          <w:b/>
        </w:rPr>
        <w:t xml:space="preserve">Kazakhstan Almaty</w:t>
      </w:r>
      <w:r>
        <w:t xml:space="preserve">.</w:t>
      </w:r>
    </w:p>
    <w:bookmarkStart w:id="24" w:name="X038c11325f3abd8a4c6a04520ff1374757c7147"/>
    <w:p>
      <w:pPr>
        <w:pStyle w:val="Heading3"/>
      </w:pPr>
      <w:r>
        <w:t xml:space="preserve">3.1 Strategic Vision and Policy Implementation</w:t>
      </w:r>
    </w:p>
    <w:p>
      <w:pPr>
        <w:pStyle w:val="FirstParagraph"/>
      </w:pPr>
      <w:r>
        <w:t xml:space="preserve">The</w:t>
      </w:r>
      <w:r>
        <w:t xml:space="preserve"> </w:t>
      </w:r>
      <w:r>
        <w:rPr>
          <w:bCs/>
          <w:b/>
        </w:rPr>
        <w:t xml:space="preserve">Politician</w:t>
      </w:r>
      <w:r>
        <w:t xml:space="preserve"> </w:t>
      </w:r>
      <w:r>
        <w:t xml:space="preserve">is evaluated on their ability to formulate and execute long-term strategies. In</w:t>
      </w:r>
      <w:r>
        <w:t xml:space="preserve"> </w:t>
      </w:r>
      <w:r>
        <w:rPr>
          <w:bCs/>
          <w:b/>
        </w:rPr>
        <w:t xml:space="preserve">Kazakhstan Almaty</w:t>
      </w:r>
      <w:r>
        <w:t xml:space="preserve">, this involves aligning local initiatives with national goals while addressing specific urban needs. The review assesses the coherence of policies related to smart city technologies, public transportation expansion, and economic diversification.</w:t>
      </w:r>
    </w:p>
    <w:bookmarkEnd w:id="24"/>
    <w:bookmarkStart w:id="25" w:name="transparency-and-accountability"/>
    <w:p>
      <w:pPr>
        <w:pStyle w:val="Heading3"/>
      </w:pPr>
      <w:r>
        <w:t xml:space="preserve">3.2 Transparency and Accountability</w:t>
      </w:r>
    </w:p>
    <w:p>
      <w:pPr>
        <w:pStyle w:val="FirstParagraph"/>
      </w:pPr>
      <w:r>
        <w:t xml:space="preserve">A critical component of this</w:t>
      </w:r>
      <w:r>
        <w:t xml:space="preserve"> </w:t>
      </w:r>
      <w:r>
        <w:rPr>
          <w:bCs/>
          <w:b/>
        </w:rPr>
        <w:t xml:space="preserve">Peer Review Report</w:t>
      </w:r>
      <w:r>
        <w:t xml:space="preserve"> </w:t>
      </w:r>
      <w:r>
        <w:t xml:space="preserve">is the assessment of ethical standards. The</w:t>
      </w:r>
      <w:r>
        <w:t xml:space="preserve"> </w:t>
      </w:r>
      <w:r>
        <w:rPr>
          <w:bCs/>
          <w:b/>
        </w:rPr>
        <w:t xml:space="preserve">Politician</w:t>
      </w:r>
      <w:r>
        <w:t xml:space="preserve"> </w:t>
      </w:r>
      <w:r>
        <w:t xml:space="preserve">is scrutinized for adherence to anti-corruption measures and the openness of decision-making processes. Given the public's heightened awareness in</w:t>
      </w:r>
      <w:r>
        <w:t xml:space="preserve"> </w:t>
      </w:r>
      <w:r>
        <w:rPr>
          <w:bCs/>
          <w:b/>
        </w:rPr>
        <w:t xml:space="preserve">Kazakhstan Almaty</w:t>
      </w:r>
      <w:r>
        <w:t xml:space="preserve">, transparency is a key determinant of political legitimacy.</w:t>
      </w:r>
    </w:p>
    <w:bookmarkEnd w:id="25"/>
    <w:bookmarkStart w:id="26" w:name="public-engagement-and-responsiveness"/>
    <w:p>
      <w:pPr>
        <w:pStyle w:val="Heading3"/>
      </w:pPr>
      <w:r>
        <w:t xml:space="preserve">3.3 Public Engagement and Responsiveness</w:t>
      </w:r>
    </w:p>
    <w:p>
      <w:pPr>
        <w:pStyle w:val="FirstParagraph"/>
      </w:pPr>
      <w:r>
        <w:t xml:space="preserve">The review examines how the</w:t>
      </w:r>
      <w:r>
        <w:t xml:space="preserve"> </w:t>
      </w:r>
      <w:r>
        <w:rPr>
          <w:bCs/>
          <w:b/>
        </w:rPr>
        <w:t xml:space="preserve">Politician</w:t>
      </w:r>
      <w:r>
        <w:t xml:space="preserve"> </w:t>
      </w:r>
      <w:r>
        <w:t xml:space="preserve">interacts with constituents. Effective governance in</w:t>
      </w:r>
      <w:r>
        <w:t xml:space="preserve"> </w:t>
      </w:r>
      <w:r>
        <w:rPr>
          <w:bCs/>
          <w:b/>
        </w:rPr>
        <w:t xml:space="preserve">Kazakhstan Almaty</w:t>
      </w:r>
      <w:r>
        <w:t xml:space="preserve"> </w:t>
      </w:r>
      <w:r>
        <w:t xml:space="preserve">requires active listening to diverse community voices. This section evaluates the accessibility of the officeholder and the responsiveness to public concerns regarding utilities, safety, and social services.</w:t>
      </w:r>
    </w:p>
    <w:bookmarkEnd w:id="26"/>
    <w:bookmarkEnd w:id="27"/>
    <w:bookmarkStart w:id="31" w:name="detailed-findings"/>
    <w:p>
      <w:pPr>
        <w:pStyle w:val="Heading2"/>
      </w:pPr>
      <w:r>
        <w:t xml:space="preserve">4. Detailed Findings</w:t>
      </w:r>
    </w:p>
    <w:bookmarkStart w:id="28" w:name="infrastructure-and-urban-development"/>
    <w:p>
      <w:pPr>
        <w:pStyle w:val="Heading3"/>
      </w:pPr>
      <w:r>
        <w:t xml:space="preserve">4.1 Infrastructure and Urban Development</w:t>
      </w:r>
    </w:p>
    <w:p>
      <w:pPr>
        <w:pStyle w:val="FirstParagraph"/>
      </w:pPr>
      <w:r>
        <w:t xml:space="preserve">The</w:t>
      </w:r>
      <w:r>
        <w:t xml:space="preserve"> </w:t>
      </w:r>
      <w:r>
        <w:rPr>
          <w:bCs/>
          <w:b/>
        </w:rPr>
        <w:t xml:space="preserve">Politician</w:t>
      </w:r>
      <w:r>
        <w:t xml:space="preserve"> </w:t>
      </w:r>
      <w:r>
        <w:t xml:space="preserve">has demonstrated a strong commitment to infrastructure development in</w:t>
      </w:r>
      <w:r>
        <w:t xml:space="preserve"> </w:t>
      </w:r>
      <w:r>
        <w:rPr>
          <w:bCs/>
          <w:b/>
        </w:rPr>
        <w:t xml:space="preserve">Kazakhstan Almaty</w:t>
      </w:r>
      <w:r>
        <w:t xml:space="preserve">. Notable achievements include the acceleration of road reconstruction projects and the improvement of public transit routes. These initiatives have contributed to reduced travel times in key districts. However, the</w:t>
      </w:r>
      <w:r>
        <w:t xml:space="preserve"> </w:t>
      </w:r>
      <w:r>
        <w:rPr>
          <w:bCs/>
          <w:b/>
        </w:rPr>
        <w:t xml:space="preserve">Peer Review Report</w:t>
      </w:r>
      <w:r>
        <w:t xml:space="preserve"> </w:t>
      </w:r>
      <w:r>
        <w:t xml:space="preserve">notes that construction quality control remains inconsistent, leading to recurring maintenance issues.</w:t>
      </w:r>
    </w:p>
    <w:bookmarkEnd w:id="28"/>
    <w:bookmarkStart w:id="29" w:name="environmental-sustainability"/>
    <w:p>
      <w:pPr>
        <w:pStyle w:val="Heading3"/>
      </w:pPr>
      <w:r>
        <w:t xml:space="preserve">4.2 Environmental Sustainability</w:t>
      </w:r>
    </w:p>
    <w:p>
      <w:pPr>
        <w:pStyle w:val="FirstParagraph"/>
      </w:pPr>
      <w:r>
        <w:t xml:space="preserve">Environmental protection is a pressing concern in</w:t>
      </w:r>
      <w:r>
        <w:t xml:space="preserve"> </w:t>
      </w:r>
      <w:r>
        <w:rPr>
          <w:bCs/>
          <w:b/>
        </w:rPr>
        <w:t xml:space="preserve">Kazakhstan Almaty</w:t>
      </w:r>
      <w:r>
        <w:t xml:space="preserve"> </w:t>
      </w:r>
      <w:r>
        <w:t xml:space="preserve">due to geographical and industrial factors. The</w:t>
      </w:r>
      <w:r>
        <w:t xml:space="preserve"> </w:t>
      </w:r>
      <w:r>
        <w:rPr>
          <w:bCs/>
          <w:b/>
        </w:rPr>
        <w:t xml:space="preserve">Politician</w:t>
      </w:r>
      <w:r>
        <w:t xml:space="preserve"> </w:t>
      </w:r>
      <w:r>
        <w:t xml:space="preserve">has initiated programs to increase green spaces and promote renewable energy usage. While these efforts are commendable, the review identifies a gap between policy announcements and tangible results. More aggressive measures are needed to combat air pollution and manage waste effectively.</w:t>
      </w:r>
    </w:p>
    <w:bookmarkEnd w:id="29"/>
    <w:bookmarkStart w:id="30" w:name="economic-growth-and-business-climate"/>
    <w:p>
      <w:pPr>
        <w:pStyle w:val="Heading3"/>
      </w:pPr>
      <w:r>
        <w:t xml:space="preserve">4.3 Economic Growth and Business Climate</w:t>
      </w:r>
    </w:p>
    <w:p>
      <w:pPr>
        <w:pStyle w:val="FirstParagraph"/>
      </w:pPr>
      <w:r>
        <w:t xml:space="preserve">As a key economic driver, the</w:t>
      </w:r>
      <w:r>
        <w:t xml:space="preserve"> </w:t>
      </w:r>
      <w:r>
        <w:rPr>
          <w:bCs/>
          <w:b/>
        </w:rPr>
        <w:t xml:space="preserve">Politician</w:t>
      </w:r>
      <w:r>
        <w:t xml:space="preserve"> </w:t>
      </w:r>
      <w:r>
        <w:t xml:space="preserve">has worked to improve the business climate in</w:t>
      </w:r>
      <w:r>
        <w:t xml:space="preserve"> </w:t>
      </w:r>
      <w:r>
        <w:rPr>
          <w:bCs/>
          <w:b/>
        </w:rPr>
        <w:t xml:space="preserve">Kazakhstan Almaty</w:t>
      </w:r>
      <w:r>
        <w:t xml:space="preserve">. Streamlining bureaucratic procedures and supporting small and medium-sized enterprises (SMEs) have been positive steps. The</w:t>
      </w:r>
      <w:r>
        <w:t xml:space="preserve"> </w:t>
      </w:r>
      <w:r>
        <w:rPr>
          <w:bCs/>
          <w:b/>
        </w:rPr>
        <w:t xml:space="preserve">Peer Review Report</w:t>
      </w:r>
      <w:r>
        <w:t xml:space="preserve"> </w:t>
      </w:r>
      <w:r>
        <w:t xml:space="preserve">acknowledges that these actions have fostered a more favorable environment for investment, although further simplification of regulations is recommended.</w:t>
      </w:r>
    </w:p>
    <w:bookmarkEnd w:id="30"/>
    <w:bookmarkEnd w:id="31"/>
    <w:bookmarkStart w:id="32"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Politician</w:t>
      </w:r>
      <w:r>
        <w:t xml:space="preserve"> </w:t>
      </w:r>
      <w:r>
        <w:t xml:space="preserve">to enhance governance in</w:t>
      </w:r>
      <w:r>
        <w:t xml:space="preserve"> </w:t>
      </w:r>
      <w:r>
        <w:rPr>
          <w:bCs/>
          <w:b/>
        </w:rPr>
        <w:t xml:space="preserve">Kazakhstan Almaty</w:t>
      </w:r>
      <w:r>
        <w:t xml:space="preserve">:</w:t>
      </w:r>
    </w:p>
    <w:p>
      <w:pPr>
        <w:numPr>
          <w:ilvl w:val="0"/>
          <w:numId w:val="1001"/>
        </w:numPr>
        <w:pStyle w:val="Compact"/>
      </w:pPr>
      <w:r>
        <w:rPr>
          <w:bCs/>
          <w:b/>
        </w:rPr>
        <w:t xml:space="preserve">Enhance Transparency:</w:t>
      </w:r>
      <w:r>
        <w:t xml:space="preserve"> </w:t>
      </w:r>
      <w:r>
        <w:t xml:space="preserve">Implement digital platforms for real-time tracking of municipal budgets and project progress to build public trust.</w:t>
      </w:r>
    </w:p>
    <w:p>
      <w:pPr>
        <w:numPr>
          <w:ilvl w:val="0"/>
          <w:numId w:val="1001"/>
        </w:numPr>
        <w:pStyle w:val="Compact"/>
      </w:pPr>
      <w:r>
        <w:rPr>
          <w:bCs/>
          <w:b/>
        </w:rPr>
        <w:t xml:space="preserve">Strengthen Environmental Policies:</w:t>
      </w:r>
      <w:r>
        <w:t xml:space="preserve"> </w:t>
      </w:r>
      <w:r>
        <w:t xml:space="preserve">Develop a comprehensive action plan with measurable targets for reducing air pollution and increasing urban greenery.</w:t>
      </w:r>
    </w:p>
    <w:p>
      <w:pPr>
        <w:numPr>
          <w:ilvl w:val="0"/>
          <w:numId w:val="1001"/>
        </w:numPr>
        <w:pStyle w:val="Compact"/>
      </w:pPr>
      <w:r>
        <w:rPr>
          <w:bCs/>
          <w:b/>
        </w:rPr>
        <w:t xml:space="preserve">Improve Public Consultation:</w:t>
      </w:r>
      <w:r>
        <w:t xml:space="preserve"> </w:t>
      </w:r>
      <w:r>
        <w:t xml:space="preserve">Establish regular town hall meetings and online forums to ensure diverse community voices are heard in decision-making processes.</w:t>
      </w:r>
    </w:p>
    <w:p>
      <w:pPr>
        <w:numPr>
          <w:ilvl w:val="0"/>
          <w:numId w:val="1001"/>
        </w:numPr>
        <w:pStyle w:val="Compact"/>
      </w:pPr>
      <w:r>
        <w:rPr>
          <w:bCs/>
          <w:b/>
        </w:rPr>
        <w:t xml:space="preserve">Focus on Quality Control:</w:t>
      </w:r>
      <w:r>
        <w:t xml:space="preserve"> </w:t>
      </w:r>
      <w:r>
        <w:t xml:space="preserve">Introduce stricter oversight mechanisms for infrastructure projects to ensure durability and cost-effectiveness.</w:t>
      </w:r>
    </w:p>
    <w:bookmarkEnd w:id="32"/>
    <w:bookmarkStart w:id="33"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Politician</w:t>
      </w:r>
      <w:r>
        <w:t xml:space="preserve"> </w:t>
      </w:r>
      <w:r>
        <w:t xml:space="preserve">has made significant strides in advancing the development of</w:t>
      </w:r>
      <w:r>
        <w:t xml:space="preserve"> </w:t>
      </w:r>
      <w:r>
        <w:rPr>
          <w:bCs/>
          <w:b/>
        </w:rPr>
        <w:t xml:space="preserve">Kazakhstan Almaty</w:t>
      </w:r>
      <w:r>
        <w:t xml:space="preserve">. Their efforts in infrastructure and economic support are noteworthy. However, to achieve sustainable and inclusive growth, greater emphasis must be placed on transparency, environmental stewardship, and genuine public engagement. By addressing the identified areas for improvement, the</w:t>
      </w:r>
      <w:r>
        <w:t xml:space="preserve"> </w:t>
      </w:r>
      <w:r>
        <w:rPr>
          <w:bCs/>
          <w:b/>
        </w:rPr>
        <w:t xml:space="preserve">Politician</w:t>
      </w:r>
      <w:r>
        <w:t xml:space="preserve"> </w:t>
      </w:r>
      <w:r>
        <w:t xml:space="preserve">can further solidify their role as a leader committed to the well-being and prosperity of Almaty's residents.</w:t>
      </w:r>
    </w:p>
    <w:p>
      <w:pPr>
        <w:pStyle w:val="BodyText"/>
      </w:pPr>
      <w:r>
        <w:t xml:space="preserve">Overall Assessment Score: 7.5 / 10</w:t>
      </w:r>
    </w:p>
    <w:p>
      <w:pPr>
        <w:pStyle w:val="BodyText"/>
      </w:pPr>
      <w:r>
        <w:rPr>
          <w:iCs/>
          <w:i/>
        </w:rPr>
        <w:t xml:space="preserve">Rating reflects strong performance in development initiatives with room for improvement in transparency and environmental impact.</w:t>
      </w:r>
    </w:p>
    <w:bookmarkEnd w:id="33"/>
    <w:p>
      <w:pPr>
        <w:pStyle w:val="BodyText"/>
      </w:pPr>
      <w:r>
        <w:t xml:space="preserve">© 2023 Independent Civic Oversight Panel. All rights reserved. This document is intended for informational purposes and reflects the findings of the peer review process conducted in accordance with established governance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Kazakhstan Almaty</dc:title>
  <dc:creator/>
  <dc:language>en</dc:language>
  <cp:keywords/>
  <dcterms:created xsi:type="dcterms:W3CDTF">2026-10-10T08:14:08Z</dcterms:created>
  <dcterms:modified xsi:type="dcterms:W3CDTF">2026-10-10T08:14:08Z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