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Politician</w:t>
      </w:r>
      <w:r>
        <w:t xml:space="preserve"> </w:t>
      </w:r>
      <w:r>
        <w:t xml:space="preserve">in</w:t>
      </w:r>
      <w:r>
        <w:t xml:space="preserve"> </w:t>
      </w:r>
      <w:r>
        <w:t xml:space="preserve">Nigeria</w:t>
      </w:r>
      <w:r>
        <w:t xml:space="preserve"> </w:t>
      </w:r>
      <w:r>
        <w:t xml:space="preserve">Lagos</w:t>
      </w:r>
    </w:p>
    <w:bookmarkStart w:id="21" w:name="peer-review-report"/>
    <w:p>
      <w:pPr>
        <w:pStyle w:val="Heading1"/>
      </w:pPr>
      <w:r>
        <w:t xml:space="preserve">Peer Review Report</w:t>
      </w:r>
    </w:p>
    <w:bookmarkStart w:id="20" w:name="subject-politician-in-nigeria-lagos"/>
    <w:p>
      <w:pPr>
        <w:pStyle w:val="Heading2"/>
      </w:pPr>
      <w:r>
        <w:t xml:space="preserve">Subject: Politician in Nigeria Lagos</w:t>
      </w:r>
    </w:p>
    <w:p>
      <w:pPr>
        <w:pStyle w:val="FirstParagraph"/>
      </w:pPr>
      <w:r>
        <w:rPr>
          <w:bCs/>
          <w:b/>
        </w:rPr>
        <w:t xml:space="preserve">Date:</w:t>
      </w:r>
      <w:r>
        <w:t xml:space="preserve"> </w:t>
      </w:r>
      <w:r>
        <w:t xml:space="preserve">October 2023</w:t>
      </w:r>
    </w:p>
    <w:p>
      <w:pPr>
        <w:pStyle w:val="BodyText"/>
      </w:pPr>
      <w:r>
        <w:rPr>
          <w:bCs/>
          <w:b/>
        </w:rPr>
        <w:t xml:space="preserve">Prepared by:</w:t>
      </w:r>
      <w:r>
        <w:t xml:space="preserve"> </w:t>
      </w:r>
      <w:r>
        <w:t xml:space="preserve">Independent Peer Review Committee</w:t>
      </w:r>
    </w:p>
    <w:p>
      <w:pPr>
        <w:pStyle w:val="BodyText"/>
      </w:pPr>
      <w:r>
        <w:rPr>
          <w:bCs/>
          <w:b/>
        </w:rPr>
        <w:t xml:space="preserve">Location:</w:t>
      </w:r>
      <w:r>
        <w:t xml:space="preserve"> </w:t>
      </w:r>
      <w:r>
        <w:t xml:space="preserve">Lagos, Nigeria</w:t>
      </w:r>
    </w:p>
    <w:bookmarkEnd w:id="20"/>
    <w:bookmarkEnd w:id="21"/>
    <w:bookmarkStart w:id="22" w:name="introduction"/>
    <w:p>
      <w:pPr>
        <w:pStyle w:val="Heading3"/>
      </w:pPr>
      <w:r>
        <w:t xml:space="preserve">1. Introduction</w:t>
      </w:r>
    </w:p>
    <w:p>
      <w:pPr>
        <w:pStyle w:val="FirstParagraph"/>
      </w:pPr>
      <w:r>
        <w:t xml:space="preserve">This Peer Review Report evaluates the performance, integrity, and public service contributions of a Politician operating in Nigeria Lagos. The review aims to provide an objective assessment based on established criteria, including governance effectiveness, transparency, community engagement, and adherence to ethical standards. Lagos, as the economic hub of Nigeria, presents unique challenges and opportunities for political leadership. This report seeks to highlight both strengths and areas for improvement to foster better governance and public trust.</w:t>
      </w:r>
    </w:p>
    <w:bookmarkEnd w:id="22"/>
    <w:bookmarkStart w:id="23" w:name="background"/>
    <w:p>
      <w:pPr>
        <w:pStyle w:val="Heading3"/>
      </w:pPr>
      <w:r>
        <w:t xml:space="preserve">2. Background</w:t>
      </w:r>
    </w:p>
    <w:p>
      <w:pPr>
        <w:pStyle w:val="FirstParagraph"/>
      </w:pPr>
      <w:r>
        <w:t xml:space="preserve">The Politician under review has been actively involved in Lagos state politics for over a decade. Their roles have included legislative duties, constituency representation, and participation in policy formulation. Lagos, being one of the most populous and economically significant cities in Africa, demands high levels of accountability, innovation, and responsiveness from its leaders. This review considers the Politician’s actions within this dynamic context.</w:t>
      </w:r>
    </w:p>
    <w:bookmarkEnd w:id="23"/>
    <w:bookmarkStart w:id="24" w:name="evaluation-criteria"/>
    <w:p>
      <w:pPr>
        <w:pStyle w:val="Heading3"/>
      </w:pPr>
      <w:r>
        <w:t xml:space="preserve">3. Evaluation Criteria</w:t>
      </w:r>
    </w:p>
    <w:p>
      <w:pPr>
        <w:pStyle w:val="FirstParagraph"/>
      </w:pPr>
      <w:r>
        <w:t xml:space="preserve">The assessment is based on the following key criteria:</w:t>
      </w:r>
    </w:p>
    <w:p>
      <w:pPr>
        <w:numPr>
          <w:ilvl w:val="0"/>
          <w:numId w:val="1001"/>
        </w:numPr>
        <w:pStyle w:val="Compact"/>
      </w:pPr>
      <w:r>
        <w:rPr>
          <w:bCs/>
          <w:b/>
        </w:rPr>
        <w:t xml:space="preserve">Governance Effectiveness:</w:t>
      </w:r>
      <w:r>
        <w:t xml:space="preserve"> </w:t>
      </w:r>
      <w:r>
        <w:t xml:space="preserve">Ability to deliver on policy commitments and improve public services.</w:t>
      </w:r>
    </w:p>
    <w:p>
      <w:pPr>
        <w:numPr>
          <w:ilvl w:val="0"/>
          <w:numId w:val="1001"/>
        </w:numPr>
        <w:pStyle w:val="Compact"/>
      </w:pPr>
      <w:r>
        <w:rPr>
          <w:bCs/>
          <w:b/>
        </w:rPr>
        <w:t xml:space="preserve">Transparency and Accountability:</w:t>
      </w:r>
      <w:r>
        <w:t xml:space="preserve"> </w:t>
      </w:r>
      <w:r>
        <w:t xml:space="preserve">Openness in decision-making and financial dealings.</w:t>
      </w:r>
    </w:p>
    <w:p>
      <w:pPr>
        <w:numPr>
          <w:ilvl w:val="0"/>
          <w:numId w:val="1001"/>
        </w:numPr>
        <w:pStyle w:val="Compact"/>
      </w:pPr>
      <w:r>
        <w:rPr>
          <w:bCs/>
          <w:b/>
        </w:rPr>
        <w:t xml:space="preserve">Community Engagement:</w:t>
      </w:r>
      <w:r>
        <w:t xml:space="preserve"> </w:t>
      </w:r>
      <w:r>
        <w:t xml:space="preserve">Responsiveness to constituents’ needs and inclusivity in governance.</w:t>
      </w:r>
    </w:p>
    <w:p>
      <w:pPr>
        <w:numPr>
          <w:ilvl w:val="0"/>
          <w:numId w:val="1001"/>
        </w:numPr>
        <w:pStyle w:val="Compact"/>
      </w:pPr>
      <w:r>
        <w:rPr>
          <w:bCs/>
          <w:b/>
        </w:rPr>
        <w:t xml:space="preserve">Ethical Conduct:</w:t>
      </w:r>
      <w:r>
        <w:t xml:space="preserve"> </w:t>
      </w:r>
      <w:r>
        <w:t xml:space="preserve">Adherence to legal and moral standards in public office.</w:t>
      </w:r>
    </w:p>
    <w:p>
      <w:pPr>
        <w:numPr>
          <w:ilvl w:val="0"/>
          <w:numId w:val="1001"/>
        </w:numPr>
        <w:pStyle w:val="Compact"/>
      </w:pPr>
      <w:r>
        <w:rPr>
          <w:bCs/>
          <w:b/>
        </w:rPr>
        <w:t xml:space="preserve">Innovation and Development:</w:t>
      </w:r>
      <w:r>
        <w:t xml:space="preserve"> </w:t>
      </w:r>
      <w:r>
        <w:t xml:space="preserve">Contribution to sustainable development and modernization efforts in Lagos.</w:t>
      </w:r>
    </w:p>
    <w:bookmarkEnd w:id="24"/>
    <w:bookmarkStart w:id="30" w:name="findings"/>
    <w:p>
      <w:pPr>
        <w:pStyle w:val="Heading3"/>
      </w:pPr>
      <w:r>
        <w:t xml:space="preserve">4. Findings</w:t>
      </w:r>
    </w:p>
    <w:bookmarkStart w:id="25" w:name="governance-effectiveness"/>
    <w:p>
      <w:pPr>
        <w:pStyle w:val="Heading4"/>
      </w:pPr>
      <w:r>
        <w:t xml:space="preserve">4.1 Governance Effectiveness</w:t>
      </w:r>
    </w:p>
    <w:p>
      <w:pPr>
        <w:pStyle w:val="FirstParagraph"/>
      </w:pPr>
      <w:r>
        <w:t xml:space="preserve">The Politician has demonstrated a moderate level of effectiveness in governance. Several infrastructure projects in their constituency have been completed, including road rehabilitation and the establishment of community health centers. However, delays in some initiatives and inconsistent follow-through have been noted. In a city like Lagos, where rapid urbanization and population growth pose significant challenges, timely and efficient service delivery is critical. The Politician’s ability to navigate bureaucratic hurdles and secure funding has been commendable, yet more strategic planning is needed to ensure long-term impact.</w:t>
      </w:r>
    </w:p>
    <w:bookmarkEnd w:id="25"/>
    <w:bookmarkStart w:id="26" w:name="transparency-and-accountability"/>
    <w:p>
      <w:pPr>
        <w:pStyle w:val="Heading4"/>
      </w:pPr>
      <w:r>
        <w:t xml:space="preserve">4.2 Transparency and Accountability</w:t>
      </w:r>
    </w:p>
    <w:p>
      <w:pPr>
        <w:pStyle w:val="FirstParagraph"/>
      </w:pPr>
      <w:r>
        <w:t xml:space="preserve">Transparency remains a mixed area. While the Politician has participated in public forums and occasionally disclosed project budgets, there are concerns about the lack of comprehensive financial reporting. In Nigeria Lagos, where public scrutiny is high, greater openness in procurement processes and expenditure tracking is essential. The absence of regular audits and independent oversight mechanisms weakens public confidence. Recommendations include adopting digital platforms for real-time financial disclosures and engaging third-party auditors.</w:t>
      </w:r>
    </w:p>
    <w:bookmarkEnd w:id="26"/>
    <w:bookmarkStart w:id="27" w:name="community-engagement"/>
    <w:p>
      <w:pPr>
        <w:pStyle w:val="Heading4"/>
      </w:pPr>
      <w:r>
        <w:t xml:space="preserve">4.3 Community Engagement</w:t>
      </w:r>
    </w:p>
    <w:p>
      <w:pPr>
        <w:pStyle w:val="FirstParagraph"/>
      </w:pPr>
      <w:r>
        <w:t xml:space="preserve">The Politician has shown a strong commitment to community engagement. Regular town hall meetings, constituency visits, and social media interactions have facilitated direct communication with residents. Feedback mechanisms have been established, though their effectiveness varies. In Lagos, where diverse socio-economic groups coexist, inclusive engagement is vital. The Politician’s efforts to involve youth, women, and marginalized communities are positive, but more structured programs are needed to ensure equitable representation and participation in decision-making.</w:t>
      </w:r>
    </w:p>
    <w:bookmarkEnd w:id="27"/>
    <w:bookmarkStart w:id="28" w:name="ethical-conduct"/>
    <w:p>
      <w:pPr>
        <w:pStyle w:val="Heading4"/>
      </w:pPr>
      <w:r>
        <w:t xml:space="preserve">4.4 Ethical Conduct</w:t>
      </w:r>
    </w:p>
    <w:p>
      <w:pPr>
        <w:pStyle w:val="FirstParagraph"/>
      </w:pPr>
      <w:r>
        <w:t xml:space="preserve">No major ethical violations have been formally recorded against the Politician. However, allegations of nepotism in appointment processes and perceived favoritism in contract awards have surfaced. While these claims remain unproven, they underscore the need for stricter adherence to ethical guidelines. In Nigeria Lagos, where corruption risks are significant, maintaining the highest standards of integrity is non-negotiable. The Politician should consider implementing a code of conduct for staff and advisors, along with regular ethics training.</w:t>
      </w:r>
    </w:p>
    <w:bookmarkEnd w:id="28"/>
    <w:bookmarkStart w:id="29" w:name="innovation-and-development"/>
    <w:p>
      <w:pPr>
        <w:pStyle w:val="Heading4"/>
      </w:pPr>
      <w:r>
        <w:t xml:space="preserve">4.5 Innovation and Development</w:t>
      </w:r>
    </w:p>
    <w:p>
      <w:pPr>
        <w:pStyle w:val="FirstParagraph"/>
      </w:pPr>
      <w:r>
        <w:t xml:space="preserve">The Politician has supported several innovation-driven initiatives, including digital literacy programs and small business grants. These efforts align with Lagos’ vision of becoming a smart city. However, the scale and sustainability of these projects require enhancement. Partnerships with private sector stakeholders, tech hubs, and international organizations could amplify impact. Additionally, environmental sustainability should be prioritized, given Lagos’ vulnerability to climate change and urban pollution.</w:t>
      </w:r>
    </w:p>
    <w:bookmarkEnd w:id="29"/>
    <w:bookmarkEnd w:id="30"/>
    <w:bookmarkStart w:id="31" w:name="recommendations"/>
    <w:p>
      <w:pPr>
        <w:pStyle w:val="Heading3"/>
      </w:pPr>
      <w:r>
        <w:t xml:space="preserve">5. Recommendations</w:t>
      </w:r>
    </w:p>
    <w:p>
      <w:pPr>
        <w:numPr>
          <w:ilvl w:val="0"/>
          <w:numId w:val="1002"/>
        </w:numPr>
        <w:pStyle w:val="Compact"/>
      </w:pPr>
      <w:r>
        <w:t xml:space="preserve">Enhance transparency by publishing detailed financial reports and project updates on an accessible online platform.</w:t>
      </w:r>
    </w:p>
    <w:p>
      <w:pPr>
        <w:numPr>
          <w:ilvl w:val="0"/>
          <w:numId w:val="1002"/>
        </w:numPr>
        <w:pStyle w:val="Compact"/>
      </w:pPr>
      <w:r>
        <w:t xml:space="preserve">Strengthen accountability through independent audits and citizen oversight committees.</w:t>
      </w:r>
    </w:p>
    <w:p>
      <w:pPr>
        <w:numPr>
          <w:ilvl w:val="0"/>
          <w:numId w:val="1002"/>
        </w:numPr>
        <w:pStyle w:val="Compact"/>
      </w:pPr>
      <w:r>
        <w:t xml:space="preserve">Expand community engagement by institutionalizing participatory budgeting and inclusive policy forums.</w:t>
      </w:r>
    </w:p>
    <w:p>
      <w:pPr>
        <w:numPr>
          <w:ilvl w:val="0"/>
          <w:numId w:val="1002"/>
        </w:numPr>
        <w:pStyle w:val="Compact"/>
      </w:pPr>
      <w:r>
        <w:t xml:space="preserve">Adopt a strict anti-corruption policy and ensure zero tolerance for ethical breaches.</w:t>
      </w:r>
    </w:p>
    <w:p>
      <w:pPr>
        <w:numPr>
          <w:ilvl w:val="0"/>
          <w:numId w:val="1002"/>
        </w:numPr>
        <w:pStyle w:val="Compact"/>
      </w:pPr>
      <w:r>
        <w:t xml:space="preserve">Prioritize sustainable development projects that address climate resilience, waste management, and green energy.</w:t>
      </w:r>
    </w:p>
    <w:p>
      <w:pPr>
        <w:numPr>
          <w:ilvl w:val="0"/>
          <w:numId w:val="1002"/>
        </w:numPr>
        <w:pStyle w:val="Compact"/>
      </w:pPr>
      <w:r>
        <w:t xml:space="preserve">Invest in capacity building for staff and collaborators to improve governance efficiency.</w:t>
      </w:r>
    </w:p>
    <w:bookmarkEnd w:id="31"/>
    <w:bookmarkStart w:id="32" w:name="conclusion"/>
    <w:p>
      <w:pPr>
        <w:pStyle w:val="Heading3"/>
      </w:pPr>
      <w:r>
        <w:t xml:space="preserve">6. Conclusion</w:t>
      </w:r>
    </w:p>
    <w:p>
      <w:pPr>
        <w:pStyle w:val="FirstParagraph"/>
      </w:pPr>
      <w:r>
        <w:t xml:space="preserve">This Peer Review Report provides a balanced assessment of the Politician’s performance in Nigeria Lagos. While notable achievements in infrastructure, community engagement, and innovation are evident, significant improvements are needed in transparency, accountability, and ethical governance. By addressing these areas, the Politician can enhance public trust, drive sustainable development, and contribute more effectively to Lagos’ growth as a leading global city. Continuous evaluation and stakeholder collaboration will be key to achieving these goals.</w:t>
      </w:r>
    </w:p>
    <w:bookmarkEnd w:id="32"/>
    <w:p>
      <w:pPr>
        <w:pStyle w:val="BodyText"/>
      </w:pPr>
      <w:r>
        <w:rPr>
          <w:bCs/>
          <w:b/>
        </w:rPr>
        <w:t xml:space="preserve">Prepared by:</w:t>
      </w:r>
    </w:p>
    <w:p>
      <w:pPr>
        <w:pStyle w:val="BodyText"/>
      </w:pPr>
      <w:r>
        <w:t xml:space="preserve">Independent Peer Review Committee</w:t>
      </w:r>
    </w:p>
    <w:p>
      <w:pPr>
        <w:pStyle w:val="BodyText"/>
      </w:pPr>
      <w:r>
        <w:t xml:space="preserve">Lagos, Nigeria</w:t>
      </w:r>
    </w:p>
    <w:p>
      <w:pPr>
        <w:pStyle w:val="BodyText"/>
      </w:pPr>
      <w:r>
        <w:rPr>
          <w:bCs/>
          <w:b/>
        </w:rPr>
        <w:t xml:space="preserve">Date:</w:t>
      </w:r>
      <w:r>
        <w:t xml:space="preserve"> </w:t>
      </w:r>
      <w:r>
        <w:t xml:space="preserve">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Politician in Nigeria Lagos</dc:title>
  <dc:creator/>
  <dc:language>en</dc:language>
  <cp:keywords/>
  <dcterms:created xsi:type="dcterms:W3CDTF">2026-10-10T08:14:44Z</dcterms:created>
  <dcterms:modified xsi:type="dcterms:W3CDTF">2026-10-10T08:14:44Z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