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Lima,</w:t>
      </w:r>
      <w:r>
        <w:t xml:space="preserve"> </w:t>
      </w:r>
      <w:r>
        <w:t xml:space="preserve">Peru</w:t>
      </w:r>
    </w:p>
    <w:bookmarkStart w:id="27"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Comprehensive Evaluation of Politician Performance and Governance Strategy</w:t>
      </w:r>
    </w:p>
    <w:p>
      <w:pPr>
        <w:pStyle w:val="BodyText"/>
      </w:pPr>
      <w:r>
        <w:rPr>
          <w:bCs/>
          <w:b/>
        </w:rPr>
        <w:t xml:space="preserve">Location of Operation:</w:t>
      </w:r>
      <w:r>
        <w:t xml:space="preserve"> </w:t>
      </w:r>
      <w:r>
        <w:t xml:space="preserve">Lima, Peru (Metropolitan District and National Context)</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Oversight Committee &amp; Policy Analysts</w:t>
      </w:r>
    </w:p>
    <w:p>
      <w:pPr>
        <w:pStyle w:val="BodyText"/>
      </w:pPr>
      <w:r>
        <w:rPr>
          <w:bCs/>
          <w:b/>
        </w:rPr>
        <w:t xml:space="preserve">Classification:</w:t>
      </w:r>
      <w:r>
        <w:t xml:space="preserve"> </w:t>
      </w:r>
      <w:r>
        <w:t xml:space="preserve">Public Interest / Transparency Document</w:t>
      </w:r>
    </w:p>
    <w:bookmarkStart w:id="20" w:name="executive-summary"/>
    <w:p>
      <w:pPr>
        <w:pStyle w:val="Heading2"/>
      </w:pPr>
      <w:r>
        <w:t xml:space="preserve">1. Executive Summary</w:t>
      </w:r>
    </w:p>
    <w:p>
      <w:pPr>
        <w:pStyle w:val="FirstParagraph"/>
      </w:pPr>
      <w:r>
        <w:t xml:space="preserve">This Peer Review Report serves as a formal, structured evaluation of the professional conduct, legislative efficacy, and public service delivery of a specific Politician operating within the jurisdiction of Lima, Peru. The purpose of this document is to provide an objective, evidence-based analysis of the subject's tenure, focusing on their alignment with democratic principles, administrative competence, and responsiveness to the needs of the citizenry in the capital city.</w:t>
      </w:r>
    </w:p>
    <w:p>
      <w:pPr>
        <w:pStyle w:val="BodyText"/>
      </w:pPr>
      <w:r>
        <w:t xml:space="preserve">Lima, as the political and economic heart of Peru, presents a complex environment characterized by rapid urbanization, significant socioeconomic disparities, and a historically volatile political landscape. Consequently, the standards applied in this review are rigorous. The assessment examines the Politician's ability to navigate the intricate legislative framework of the Peruvian Congress while simultaneously addressing the immediate infrastructural and social demands of Lima's diverse districts. The findings herein are intended to foster accountability, enhance public trust, and offer constructive pathways for future political development.</w:t>
      </w:r>
    </w:p>
    <w:bookmarkEnd w:id="20"/>
    <w:bookmarkStart w:id="21" w:name="methodology-and-scope"/>
    <w:p>
      <w:pPr>
        <w:pStyle w:val="Heading2"/>
      </w:pPr>
      <w:r>
        <w:t xml:space="preserve">2. Methodology and Scope</w:t>
      </w:r>
    </w:p>
    <w:p>
      <w:pPr>
        <w:pStyle w:val="FirstParagraph"/>
      </w:pPr>
      <w:r>
        <w:t xml:space="preserve">The review process employed a multi-faceted approach to ensure a holistic understanding of the Politician's performance. Data collection methods included:</w:t>
      </w:r>
    </w:p>
    <w:p>
      <w:pPr>
        <w:numPr>
          <w:ilvl w:val="0"/>
          <w:numId w:val="1001"/>
        </w:numPr>
        <w:pStyle w:val="Compact"/>
      </w:pPr>
      <w:r>
        <w:rPr>
          <w:bCs/>
          <w:b/>
        </w:rPr>
        <w:t xml:space="preserve">Legislative Record Analysis:</w:t>
      </w:r>
      <w:r>
        <w:t xml:space="preserve"> </w:t>
      </w:r>
      <w:r>
        <w:t xml:space="preserve">A quantitative review of bills proposed, amendments supported, and voting patterns within the Peruvian Congress over the last legislative term.</w:t>
      </w:r>
    </w:p>
    <w:p>
      <w:pPr>
        <w:numPr>
          <w:ilvl w:val="0"/>
          <w:numId w:val="1001"/>
        </w:numPr>
        <w:pStyle w:val="Compact"/>
      </w:pPr>
      <w:r>
        <w:rPr>
          <w:bCs/>
          <w:b/>
        </w:rPr>
        <w:t xml:space="preserve">Stakeholder Interviews:</w:t>
      </w:r>
      <w:r>
        <w:t xml:space="preserve"> </w:t>
      </w:r>
      <w:r>
        <w:t xml:space="preserve">Confidential consultations with civil society leaders, municipal officials in Lima, and constituents from various socioeconomic backgrounds.</w:t>
      </w:r>
    </w:p>
    <w:p>
      <w:pPr>
        <w:numPr>
          <w:ilvl w:val="0"/>
          <w:numId w:val="1001"/>
        </w:numPr>
        <w:pStyle w:val="Compact"/>
      </w:pPr>
      <w:r>
        <w:rPr>
          <w:bCs/>
          <w:b/>
        </w:rPr>
        <w:t xml:space="preserve">Public Sentiment Review:</w:t>
      </w:r>
      <w:r>
        <w:t xml:space="preserve"> </w:t>
      </w:r>
      <w:r>
        <w:t xml:space="preserve">Analysis of media coverage, social media engagement metrics, and public opinion polls specific to the Lima metropolitan area.</w:t>
      </w:r>
    </w:p>
    <w:p>
      <w:pPr>
        <w:numPr>
          <w:ilvl w:val="0"/>
          <w:numId w:val="1001"/>
        </w:numPr>
        <w:pStyle w:val="Compact"/>
      </w:pPr>
      <w:r>
        <w:rPr>
          <w:bCs/>
          <w:b/>
        </w:rPr>
        <w:t xml:space="preserve">Ethical Compliance Audit:</w:t>
      </w:r>
      <w:r>
        <w:t xml:space="preserve"> </w:t>
      </w:r>
      <w:r>
        <w:t xml:space="preserve">Verification of adherence to the Code of Ethics for Public Officials and transparency regarding financial disclosures.</w:t>
      </w:r>
    </w:p>
    <w:p>
      <w:pPr>
        <w:pStyle w:val="FirstParagraph"/>
      </w:pPr>
      <w:r>
        <w:t xml:space="preserve">The scope of this report is strictly limited to the Politician's official duties and public actions. It does not speculate on personal matters unless they directly impact public office or ethical standing.</w:t>
      </w:r>
    </w:p>
    <w:bookmarkEnd w:id="21"/>
    <w:bookmarkStart w:id="22" w:name="assessment-of-legislative-performance"/>
    <w:p>
      <w:pPr>
        <w:pStyle w:val="Heading2"/>
      </w:pPr>
      <w:r>
        <w:t xml:space="preserve">3. Assessment of Legislative Performance</w:t>
      </w:r>
    </w:p>
    <w:p>
      <w:pPr>
        <w:pStyle w:val="FirstParagraph"/>
      </w:pPr>
      <w:r>
        <w:t xml:space="preserve">A primary function of any Politician in Peru is the formulation and oversight of national laws. In the context of Lima, this involves advocating for policies that directly affect the capital's infrastructure, security, and economic vitality.</w:t>
      </w:r>
    </w:p>
    <w:p>
      <w:pPr>
        <w:pStyle w:val="BodyText"/>
      </w:pPr>
      <w:r>
        <w:t xml:space="preserve">The review indicates that the subject has demonstrated a moderate level of legislative productivity. While the Politician has successfully sponsored legislation related to urban mobility and public transport integration in Lima, there is a noted inconsistency in follow-through on environmental protection bills. Given Lima's vulnerability to climate change and water scarcity, the Peer Review Panel recommends a more robust commitment to sustainable urban planning legislation. Furthermore, the Politician's voting record shows a tendency toward partisan alignment rather than independent analysis, which occasionally hinders the passage of bipartisan solutions necessary for Lima's stability.</w:t>
      </w:r>
    </w:p>
    <w:bookmarkEnd w:id="22"/>
    <w:bookmarkStart w:id="23" w:name="public-engagement-and-responsiveness"/>
    <w:p>
      <w:pPr>
        <w:pStyle w:val="Heading2"/>
      </w:pPr>
      <w:r>
        <w:t xml:space="preserve">4. Public Engagement and Responsiveness</w:t>
      </w:r>
    </w:p>
    <w:p>
      <w:pPr>
        <w:pStyle w:val="FirstParagraph"/>
      </w:pPr>
      <w:r>
        <w:t xml:space="preserve">The relationship between a Politician and the people of Lima is critical. The review assesses how effectively the subject communicates with constituents and addresses their grievances.</w:t>
      </w:r>
    </w:p>
    <w:p>
      <w:pPr>
        <w:pStyle w:val="BodyText"/>
      </w:pPr>
      <w:r>
        <w:t xml:space="preserve">Findings suggest that the Politician maintains a high visibility through digital platforms, effectively utilizing social media to disseminate information. However, there is a disparity in responsiveness between affluent districts and marginalized communities in the periphery of Lima. The Peer Review Report highlights a need for more inclusive town hall meetings and direct engagement strategies that reach beyond the digital divide. The subject must ensure that the voices of informal workers and residents in vulnerable areas are equally represented in their policy agenda.</w:t>
      </w:r>
    </w:p>
    <w:bookmarkEnd w:id="23"/>
    <w:bookmarkStart w:id="24" w:name="ethical-standards-and-transparency"/>
    <w:p>
      <w:pPr>
        <w:pStyle w:val="Heading2"/>
      </w:pPr>
      <w:r>
        <w:t xml:space="preserve">5. Ethical Standards and Transparency</w:t>
      </w:r>
    </w:p>
    <w:p>
      <w:pPr>
        <w:pStyle w:val="FirstParagraph"/>
      </w:pPr>
      <w:r>
        <w:t xml:space="preserve">Trust is the currency of political leadership. In Peru, where public confidence in institutions has historically been fragile, ethical conduct is paramount.</w:t>
      </w:r>
    </w:p>
    <w:p>
      <w:pPr>
        <w:pStyle w:val="BodyText"/>
      </w:pPr>
      <w:r>
        <w:t xml:space="preserve">The audit of the Politician's financial disclosures and conflict of interest declarations reveals compliance with current legal requirements. No major irregularities were detected during this review period. However, the Panel notes that the Politician could enhance transparency by voluntarily publishing more detailed reports on the allocation of campaign funds and the outcomes of specific projects funded by public resources in Lima. Proactive transparency is recommended to preempt skepticism and strengthen the Politician's reputation for integrity.</w:t>
      </w:r>
    </w:p>
    <w:bookmarkEnd w:id="24"/>
    <w:bookmarkStart w:id="25" w:name="strategic-recommendations"/>
    <w:p>
      <w:pPr>
        <w:pStyle w:val="Heading2"/>
      </w:pPr>
      <w:r>
        <w:t xml:space="preserve">6. Strategic Recommendations</w:t>
      </w:r>
    </w:p>
    <w:p>
      <w:pPr>
        <w:pStyle w:val="FirstParagraph"/>
      </w:pPr>
      <w:r>
        <w:t xml:space="preserve">Based on the comprehensive analysis provided in this Peer Review Report, the following recommendations are made for the Politician to improve their governance and service to Lima, Peru:</w:t>
      </w:r>
    </w:p>
    <w:p>
      <w:pPr>
        <w:numPr>
          <w:ilvl w:val="0"/>
          <w:numId w:val="1002"/>
        </w:numPr>
        <w:pStyle w:val="Compact"/>
      </w:pPr>
      <w:r>
        <w:rPr>
          <w:bCs/>
          <w:b/>
        </w:rPr>
        <w:t xml:space="preserve">Enhance Bipartisan Collaboration:</w:t>
      </w:r>
      <w:r>
        <w:t xml:space="preserve"> </w:t>
      </w:r>
      <w:r>
        <w:t xml:space="preserve">Actively seek cross-party alliances to pass critical legislation regarding Lima's urban development and public security.</w:t>
      </w:r>
    </w:p>
    <w:p>
      <w:pPr>
        <w:numPr>
          <w:ilvl w:val="0"/>
          <w:numId w:val="1002"/>
        </w:numPr>
        <w:pStyle w:val="Compact"/>
      </w:pPr>
      <w:r>
        <w:rPr>
          <w:bCs/>
          <w:b/>
        </w:rPr>
        <w:t xml:space="preserve">Deepen Community Engagement:</w:t>
      </w:r>
      <w:r>
        <w:t xml:space="preserve"> </w:t>
      </w:r>
      <w:r>
        <w:t xml:space="preserve">Implement a structured program for regular visits and consultations in underserved districts of Lima to ensure equitable representation.</w:t>
      </w:r>
    </w:p>
    <w:p>
      <w:pPr>
        <w:numPr>
          <w:ilvl w:val="0"/>
          <w:numId w:val="1002"/>
        </w:numPr>
        <w:pStyle w:val="Compact"/>
      </w:pPr>
      <w:r>
        <w:rPr>
          <w:bCs/>
          <w:b/>
        </w:rPr>
        <w:t xml:space="preserve">Focus on Sustainability:</w:t>
      </w:r>
      <w:r>
        <w:t xml:space="preserve"> </w:t>
      </w:r>
      <w:r>
        <w:t xml:space="preserve">Prioritize legislative efforts that address environmental challenges, including waste management and water conservation, which are urgent issues for the capital.</w:t>
      </w:r>
    </w:p>
    <w:p>
      <w:pPr>
        <w:numPr>
          <w:ilvl w:val="0"/>
          <w:numId w:val="1002"/>
        </w:numPr>
        <w:pStyle w:val="Compact"/>
      </w:pPr>
      <w:r>
        <w:rPr>
          <w:bCs/>
          <w:b/>
        </w:rPr>
        <w:t xml:space="preserve">Strengthen Transparency Measures:</w:t>
      </w:r>
      <w:r>
        <w:t xml:space="preserve"> </w:t>
      </w:r>
      <w:r>
        <w:t xml:space="preserve">Adopt best practices in open government by providing real-time updates on project progress and budget utilization.</w:t>
      </w:r>
    </w:p>
    <w:bookmarkEnd w:id="25"/>
    <w:bookmarkStart w:id="26" w:name="conclusion"/>
    <w:p>
      <w:pPr>
        <w:pStyle w:val="Heading2"/>
      </w:pPr>
      <w:r>
        <w:t xml:space="preserve">7. Conclusion</w:t>
      </w:r>
    </w:p>
    <w:p>
      <w:pPr>
        <w:pStyle w:val="FirstParagraph"/>
      </w:pPr>
      <w:r>
        <w:t xml:space="preserve">This Peer Review Report concludes that the Politician possesses the foundational skills and experience necessary to serve the people of Lima, Peru. However, the dynamic nature of the capital's challenges requires a more adaptive, inclusive, and ethically rigorous approach. By implementing the recommendations outlined above, the subject can significantly enhance their effectiveness as a public servant and contribute positively to the democratic stability and prosperity of Peru.</w:t>
      </w:r>
    </w:p>
    <w:p>
      <w:pPr>
        <w:pStyle w:val="BodyText"/>
      </w:pPr>
      <w:r>
        <w:rPr>
          <w:bCs/>
          <w:b/>
        </w:rPr>
        <w:t xml:space="preserve">Lead Reviewer:</w:t>
      </w:r>
      <w:r>
        <w:br/>
      </w:r>
      <w:r>
        <w:t xml:space="preserve">Dr. Elena Rodriguez</w:t>
      </w:r>
      <w:r>
        <w:br/>
      </w:r>
      <w:r>
        <w:t xml:space="preserve">Senior Policy Analyst</w:t>
      </w:r>
    </w:p>
    <w:p>
      <w:pPr>
        <w:pStyle w:val="BodyText"/>
      </w:pPr>
      <w:r>
        <w:rPr>
          <w:bCs/>
          <w:b/>
        </w:rPr>
        <w:t xml:space="preserve">Co-Chair:</w:t>
      </w:r>
      <w:r>
        <w:br/>
      </w:r>
      <w:r>
        <w:t xml:space="preserve">Mr. Carlos Mendoza</w:t>
      </w:r>
      <w:r>
        <w:br/>
      </w:r>
      <w:r>
        <w:t xml:space="preserve">Civic Oversight Committee</w:t>
      </w:r>
    </w:p>
    <w:p>
      <w:pPr>
        <w:pStyle w:val="BodyText"/>
      </w:pPr>
      <w:r>
        <w:t xml:space="preserve">© 2023 Independent Civic Oversight Committee. This document is intended for public information and educational purposes regarding political accountability in Lima, Peru.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Lima, Peru</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