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41f8b6dbdacc543bb9d626f016b1b39a726faa4"/>
    <w:p>
      <w:pPr>
        <w:pStyle w:val="Heading1"/>
      </w:pPr>
      <w:r>
        <w:t xml:space="preserve">Peer Review Report: Political Leadership and Governance</w:t>
      </w:r>
    </w:p>
    <w:p>
      <w:pPr>
        <w:pStyle w:val="FirstParagraph"/>
      </w:pPr>
      <w:r>
        <w:rPr>
          <w:bCs/>
          <w:b/>
        </w:rPr>
        <w:t xml:space="preserve">Subject:</w:t>
      </w:r>
      <w:r>
        <w:t xml:space="preserve"> </w:t>
      </w:r>
      <w:r>
        <w:t xml:space="preserve">Evaluation of Politician Performance and Strategic Alignment</w:t>
      </w:r>
    </w:p>
    <w:p>
      <w:pPr>
        <w:pStyle w:val="BodyText"/>
      </w:pPr>
      <w:r>
        <w:rPr>
          <w:bCs/>
          <w:b/>
        </w:rPr>
        <w:t xml:space="preserve">Location Context:</w:t>
      </w:r>
      <w:r>
        <w:t xml:space="preserve"> </w:t>
      </w:r>
      <w:r>
        <w:t xml:space="preserve">Saudi Arabia Jeddah</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provides a detailed assessment of the performance, strategic vision, and operational effectiveness of a Politician operating within the dynamic socio-economic landscape of Saudi Arabia Jeddah. As the Kingdom accelerates its Vision 2030 initiatives, the role of political leadership in major urban centers like Jeddah has become increasingly critical. This document evaluates the subject's ability to align local governance with national objectives, foster economic diversification, and maintain social cohesion. The review is conducted by a panel of peers and experts to ensure objectivity and adherence to high standards of public service.</w:t>
      </w:r>
    </w:p>
    <w:bookmarkEnd w:id="20"/>
    <w:bookmarkStart w:id="21" w:name="X2b377d62a45529fcb56a9c9d4b03ddb5da98ef4"/>
    <w:p>
      <w:pPr>
        <w:pStyle w:val="Heading2"/>
      </w:pPr>
      <w:r>
        <w:t xml:space="preserve">2. Contextual Background: The Role of a Politician in Saudi Arabia Jeddah</w:t>
      </w:r>
    </w:p>
    <w:p>
      <w:pPr>
        <w:pStyle w:val="FirstParagraph"/>
      </w:pPr>
      <w:r>
        <w:t xml:space="preserve">Jeddah is not merely a city; it is the commercial gateway to the Kingdom and a pivotal hub for culture, trade, and tourism. Consequently, the Politician serving this region faces unique challenges and opportunities. Unlike traditional political roles in other regions, the mandate here is deeply intertwined with the execution of Vision 2030. The Politician is expected to act as a catalyst for transformation, bridging the gap between federal directives and local implementation.</w:t>
      </w:r>
    </w:p>
    <w:p>
      <w:pPr>
        <w:pStyle w:val="BodyText"/>
      </w:pPr>
      <w:r>
        <w:t xml:space="preserve">This Peer Review Report recognizes that the definition of a successful Politician in Saudi Arabia Jeddah has evolved. It now requires a blend of diplomatic acumen, economic foresight, and cultural sensitivity. The review focuses on how the subject navigates the complexities of urban development, the Red Sea Project, and the preservation of Jeddah's heritage while driving modernization.</w:t>
      </w:r>
    </w:p>
    <w:bookmarkEnd w:id="21"/>
    <w:bookmarkStart w:id="24" w:name="X4ad0501fb629abe72ff4f7a07281b4afad69bb9"/>
    <w:p>
      <w:pPr>
        <w:pStyle w:val="Heading2"/>
      </w:pPr>
      <w:r>
        <w:t xml:space="preserve">3. Strategic Alignment and Vision 2030 Implementation</w:t>
      </w:r>
    </w:p>
    <w:bookmarkStart w:id="22" w:name="economic-diversification"/>
    <w:p>
      <w:pPr>
        <w:pStyle w:val="Heading3"/>
      </w:pPr>
      <w:r>
        <w:t xml:space="preserve">3.1 Economic Diversification</w:t>
      </w:r>
    </w:p>
    <w:p>
      <w:pPr>
        <w:pStyle w:val="FirstParagraph"/>
      </w:pPr>
      <w:r>
        <w:t xml:space="preserve">A primary criterion for this Peer Review Report is the Politician's contribution to economic diversification. Jeddah is a focal point for non-oil revenue generation. The review assesses the subject's track record in attracting foreign direct investment (FDI) and supporting the private sector. Evidence suggests that the Politician has actively engaged with international stakeholders, positioning Jeddah as a competitive logistics and trade hub. However, the report notes that further acceleration in regulatory simplification is required to fully unlock the city's potential.</w:t>
      </w:r>
    </w:p>
    <w:bookmarkEnd w:id="22"/>
    <w:bookmarkStart w:id="23" w:name="tourism-and-cultural-development"/>
    <w:p>
      <w:pPr>
        <w:pStyle w:val="Heading3"/>
      </w:pPr>
      <w:r>
        <w:t xml:space="preserve">3.2 Tourism and Cultural Development</w:t>
      </w:r>
    </w:p>
    <w:p>
      <w:pPr>
        <w:pStyle w:val="FirstParagraph"/>
      </w:pPr>
      <w:r>
        <w:t xml:space="preserve">Given Jeddah's status as a cultural capital, the Politician's stewardship of heritage sites and tourism infrastructure is scrutinized. The Peer Review Report highlights successful initiatives in revitalizing the Al-Balad district. The subject has demonstrated a strong commitment to balancing modernization with the preservation of Islamic and Saudi heritage, a crucial aspect of governance in Saudi Arabia Jeddah.</w:t>
      </w:r>
    </w:p>
    <w:bookmarkEnd w:id="23"/>
    <w:bookmarkEnd w:id="24"/>
    <w:bookmarkStart w:id="27" w:name="governance-and-public-service-delivery"/>
    <w:p>
      <w:pPr>
        <w:pStyle w:val="Heading2"/>
      </w:pPr>
      <w:r>
        <w:t xml:space="preserve">4. Governance and Public Service Delivery</w:t>
      </w:r>
    </w:p>
    <w:bookmarkStart w:id="25" w:name="administrative-efficiency"/>
    <w:p>
      <w:pPr>
        <w:pStyle w:val="Heading3"/>
      </w:pPr>
      <w:r>
        <w:t xml:space="preserve">4.1 Administrative Efficiency</w:t>
      </w:r>
    </w:p>
    <w:p>
      <w:pPr>
        <w:pStyle w:val="FirstParagraph"/>
      </w:pPr>
      <w:r>
        <w:t xml:space="preserve">Effective governance is the backbone of public trust. This Peer Review Report evaluates the Politician's ability to streamline municipal services and reduce bureaucratic friction. The assessment indicates a positive trend in digital transformation efforts, aligning with the Kingdom's broader e-government goals. The Politician has championed the use of technology to enhance citizen engagement, ensuring that the voices of Jeddah's residents are heard and addressed promptly.</w:t>
      </w:r>
    </w:p>
    <w:bookmarkEnd w:id="25"/>
    <w:bookmarkStart w:id="26" w:name="social-cohesion-and-community-engagement"/>
    <w:p>
      <w:pPr>
        <w:pStyle w:val="Heading3"/>
      </w:pPr>
      <w:r>
        <w:t xml:space="preserve">4.2 Social Cohesion and Community Engagement</w:t>
      </w:r>
    </w:p>
    <w:p>
      <w:pPr>
        <w:pStyle w:val="FirstParagraph"/>
      </w:pPr>
      <w:r>
        <w:t xml:space="preserve">Jeddah is a cosmopolitan city with a diverse population. The Politician's role in fostering social cohesion is paramount. The review commends the subject's inclusive approach to community development, ensuring that projects benefit all demographics. Initiatives aimed at youth empowerment and women's participation in the workforce have been particularly notable, reflecting the progressive spirit of Saudi Arabia Jeddah.</w:t>
      </w:r>
    </w:p>
    <w:bookmarkEnd w:id="26"/>
    <w:bookmarkEnd w:id="27"/>
    <w:bookmarkStart w:id="28" w:name="ethical-standards-and-integrity"/>
    <w:p>
      <w:pPr>
        <w:pStyle w:val="Heading2"/>
      </w:pPr>
      <w:r>
        <w:t xml:space="preserve">5. Ethical Standards and Integrity</w:t>
      </w:r>
    </w:p>
    <w:p>
      <w:pPr>
        <w:pStyle w:val="FirstParagraph"/>
      </w:pPr>
      <w:r>
        <w:t xml:space="preserve">Integrity is non-negotiable for any Politician. This Peer Review Report places significant weight on ethical conduct, transparency, and accountability. The subject has maintained a high standard of integrity, adhering to the Kingdom's anti-corruption frameworks. The review confirms that decision-making processes are transparent and that conflicts of interest are managed rigorously. This commitment to ethical governance strengthens the legitimacy of the Politician's leadership in the eyes of the public and international partners.</w:t>
      </w:r>
    </w:p>
    <w:bookmarkEnd w:id="28"/>
    <w:bookmarkStart w:id="29" w:name="Xda79409093af40bd3d15ed7d2a5582dbca223f1"/>
    <w:p>
      <w:pPr>
        <w:pStyle w:val="Heading2"/>
      </w:pPr>
      <w:r>
        <w:t xml:space="preserve">6. Areas for Improvement and Recommendations</w:t>
      </w:r>
    </w:p>
    <w:p>
      <w:pPr>
        <w:pStyle w:val="FirstParagraph"/>
      </w:pPr>
      <w:r>
        <w:t xml:space="preserve">While the overall assessment is positive, this Peer Review Report identifies areas for enhancement:</w:t>
      </w:r>
    </w:p>
    <w:p>
      <w:pPr>
        <w:numPr>
          <w:ilvl w:val="0"/>
          <w:numId w:val="1001"/>
        </w:numPr>
        <w:pStyle w:val="Compact"/>
      </w:pPr>
      <w:r>
        <w:rPr>
          <w:bCs/>
          <w:b/>
        </w:rPr>
        <w:t xml:space="preserve">Infrastructure Resilience:</w:t>
      </w:r>
      <w:r>
        <w:t xml:space="preserve"> </w:t>
      </w:r>
      <w:r>
        <w:t xml:space="preserve">Further investment is needed to ensure Jeddah's infrastructure can withstand climate challenges and rapid urbanization.</w:t>
      </w:r>
    </w:p>
    <w:p>
      <w:pPr>
        <w:numPr>
          <w:ilvl w:val="0"/>
          <w:numId w:val="1001"/>
        </w:numPr>
        <w:pStyle w:val="Compact"/>
      </w:pPr>
      <w:r>
        <w:rPr>
          <w:bCs/>
          <w:b/>
        </w:rPr>
        <w:t xml:space="preserve">Stakeholder Collaboration:</w:t>
      </w:r>
      <w:r>
        <w:t xml:space="preserve"> </w:t>
      </w:r>
      <w:r>
        <w:t xml:space="preserve">The Politician should deepen collaboration with the private sector to accelerate project delivery timelines.</w:t>
      </w:r>
    </w:p>
    <w:p>
      <w:pPr>
        <w:numPr>
          <w:ilvl w:val="0"/>
          <w:numId w:val="1001"/>
        </w:numPr>
        <w:pStyle w:val="Compact"/>
      </w:pPr>
      <w:r>
        <w:rPr>
          <w:bCs/>
          <w:b/>
        </w:rPr>
        <w:t xml:space="preserve">Global Branding:</w:t>
      </w:r>
      <w:r>
        <w:t xml:space="preserve"> </w:t>
      </w:r>
      <w:r>
        <w:t xml:space="preserve">Enhancing Jeddah's global brand as a center for innovation and culture requires more aggressive marketing and international partnerships.</w:t>
      </w:r>
    </w:p>
    <w:bookmarkEnd w:id="29"/>
    <w:bookmarkStart w:id="30" w:name="conclusion"/>
    <w:p>
      <w:pPr>
        <w:pStyle w:val="Heading2"/>
      </w:pPr>
      <w:r>
        <w:t xml:space="preserve">7. Conclusion</w:t>
      </w:r>
    </w:p>
    <w:p>
      <w:pPr>
        <w:pStyle w:val="FirstParagraph"/>
      </w:pPr>
      <w:r>
        <w:t xml:space="preserve">In conclusion, this Peer Review Report affirms that the Politician under review is performing at a high level, effectively navigating the complex demands of leadership in Saudi Arabia Jeddah. The subject's alignment with Vision 2030, commitment to ethical governance, and dedication to community well-being are commendable. By addressing the identified areas for improvement, the Politician can further solidify Jeddah's position as a leading global city. This document serves as a testament to the rigorous standards expected of political leaders in the Kingdom and provides a roadmap for continued excellence.</w:t>
      </w:r>
    </w:p>
    <w:bookmarkEnd w:id="30"/>
    <w:p>
      <w:pPr>
        <w:pStyle w:val="BodyText"/>
      </w:pPr>
      <w:r>
        <w:rPr>
          <w:bCs/>
          <w:b/>
        </w:rPr>
        <w:t xml:space="preserve">Prepared by:</w:t>
      </w:r>
      <w:r>
        <w:t xml:space="preserve"> </w:t>
      </w:r>
      <w:r>
        <w:t xml:space="preserve">The Peer Review Committee</w:t>
      </w:r>
    </w:p>
    <w:p>
      <w:pPr>
        <w:pStyle w:val="BodyText"/>
      </w:pPr>
      <w:r>
        <w:rPr>
          <w:bCs/>
          <w:b/>
        </w:rPr>
        <w:t xml:space="preserve">Document ID:</w:t>
      </w:r>
      <w:r>
        <w:t xml:space="preserve"> </w:t>
      </w:r>
      <w:r>
        <w:t xml:space="preserve">PR-JED-2023-001</w:t>
      </w:r>
    </w:p>
    <w:p>
      <w:pPr>
        <w:pStyle w:val="BodyText"/>
      </w:pPr>
      <w:r>
        <w:rPr>
          <w:iCs/>
          <w:i/>
        </w:rPr>
        <w:t xml:space="preserve">This document is intended for internal review and strategic planning purposes within the context of Saudi Arabia Jeddah governance.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Saudi Arabia Jeddah</dc:title>
  <dc:creator/>
  <dc:language>en</dc:language>
  <cp:keywords/>
  <dcterms:created xsi:type="dcterms:W3CDTF">2026-10-10T06:32:55Z</dcterms:created>
  <dcterms:modified xsi:type="dcterms:W3CDTF">2026-10-10T06:32:55Z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