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30" w:name="X41f8b6dbdacc543bb9d626f016b1b39a726faa4"/>
    <w:p>
      <w:pPr>
        <w:pStyle w:val="Heading1"/>
      </w:pPr>
      <w:r>
        <w:t xml:space="preserve">Peer Review Report: Political Leadership and Governance</w:t>
      </w:r>
    </w:p>
    <w:p>
      <w:pPr>
        <w:pStyle w:val="FirstParagraph"/>
      </w:pPr>
      <w:r>
        <w:rPr>
          <w:bCs/>
          <w:b/>
        </w:rPr>
        <w:t xml:space="preserve">Subject:</w:t>
      </w:r>
      <w:r>
        <w:t xml:space="preserve"> </w:t>
      </w:r>
      <w:r>
        <w:t xml:space="preserve">Performance Evaluation of a Politician in Spain Barcelona</w:t>
      </w:r>
    </w:p>
    <w:p>
      <w:pPr>
        <w:pStyle w:val="BodyText"/>
      </w:pPr>
      <w:r>
        <w:rPr>
          <w:bCs/>
          <w:b/>
        </w:rPr>
        <w:t xml:space="preserve">Location:</w:t>
      </w:r>
      <w:r>
        <w:t xml:space="preserve"> </w:t>
      </w:r>
      <w:r>
        <w:t xml:space="preserve">Barcelona, Catalonia, Spain</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Comprehensive Peer Assessment</w:t>
      </w:r>
    </w:p>
    <w:p>
      <w:pPr>
        <w:pStyle w:val="BodyText"/>
      </w:pPr>
      <w:r>
        <w:rPr>
          <w:bCs/>
          <w:b/>
        </w:rPr>
        <w:t xml:space="preserve">Context:</w:t>
      </w:r>
      <w:r>
        <w:t xml:space="preserve"> </w:t>
      </w:r>
      <w:r>
        <w:t xml:space="preserve">Urban Governance, Civic Engagement, and Policy Implementation</w:t>
      </w:r>
    </w:p>
    <w:bookmarkStart w:id="20" w:name="executive-summary"/>
    <w:p>
      <w:pPr>
        <w:pStyle w:val="Heading2"/>
      </w:pPr>
      <w:r>
        <w:t xml:space="preserve">1. Executive Summary</w:t>
      </w:r>
    </w:p>
    <w:p>
      <w:pPr>
        <w:pStyle w:val="FirstParagraph"/>
      </w:pPr>
      <w:r>
        <w:t xml:space="preserve">This Peer Review Report provides a detailed analysis of the performance, conduct, and strategic impact of a Politician operating within the complex socio-political landscape of Spain Barcelona. The purpose of this document is to offer an objective, evidence-based assessment of the individual's contribution to local governance, their alignment with the values of the Barcelona city council, and their effectiveness in addressing the unique challenges facing the metropolis. This review synthesizes feedback from colleagues, stakeholders, and community representatives to form a holistic view of the Politician's tenure and operational capacity.</w:t>
      </w:r>
    </w:p>
    <w:bookmarkEnd w:id="20"/>
    <w:bookmarkStart w:id="21" w:name="X5d1aa1b0ebde959ddcccad64459921d195e6ac9"/>
    <w:p>
      <w:pPr>
        <w:pStyle w:val="Heading2"/>
      </w:pPr>
      <w:r>
        <w:t xml:space="preserve">2. Contextual Framework: Governance in Spain Barcelona</w:t>
      </w:r>
    </w:p>
    <w:p>
      <w:pPr>
        <w:pStyle w:val="FirstParagraph"/>
      </w:pPr>
      <w:r>
        <w:t xml:space="preserve">To accurately evaluate a Politician in this region, one must understand the specific environment of Spain Barcelona. As a global hub for culture, technology, and tourism, Barcelona presents a unique set of governance challenges. These include managing overtourism, ensuring affordable housing, maintaining social cohesion amidst economic disparity, and navigating the delicate relationship between the local government, the Catalan regional administration, and the Spanish state.</w:t>
      </w:r>
    </w:p>
    <w:p>
      <w:pPr>
        <w:pStyle w:val="BodyText"/>
      </w:pPr>
      <w:r>
        <w:t xml:space="preserve">A Politician in this jurisdiction is expected to possess not only legislative competence but also a deep understanding of urban planning, international diplomacy, and social justice. The peer review process assesses how well the subject navigates these multifaceted demands while upholding the democratic principles inherent to the Spanish constitutional framework and the specific statutes of autonomy of Catalonia.</w:t>
      </w:r>
    </w:p>
    <w:bookmarkEnd w:id="21"/>
    <w:bookmarkStart w:id="24" w:name="X0c780119bfc186be0c5273e2f75b6d4695e0eb8"/>
    <w:p>
      <w:pPr>
        <w:pStyle w:val="Heading2"/>
      </w:pPr>
      <w:r>
        <w:t xml:space="preserve">3. Assessment of Policy Formulation and Implementation</w:t>
      </w:r>
    </w:p>
    <w:bookmarkStart w:id="22" w:name="urban-planning-and-sustainability"/>
    <w:p>
      <w:pPr>
        <w:pStyle w:val="Heading3"/>
      </w:pPr>
      <w:r>
        <w:t xml:space="preserve">3.1 Urban Planning and Sustainability</w:t>
      </w:r>
    </w:p>
    <w:p>
      <w:pPr>
        <w:pStyle w:val="FirstParagraph"/>
      </w:pPr>
      <w:r>
        <w:t xml:space="preserve">A critical area of review is the Politician's stance and action regarding urban sustainability. Barcelona is a pioneer in concepts such as "superblocks" (superilles) and green corridors. The review indicates that the Politician has demonstrated a strong commitment to environmental sustainability. They have actively supported initiatives aimed at reducing carbon emissions and improving air quality in the dense urban core.</w:t>
      </w:r>
    </w:p>
    <w:p>
      <w:pPr>
        <w:pStyle w:val="BodyText"/>
      </w:pPr>
      <w:r>
        <w:t xml:space="preserve">However, peers have noted that while the vision is robust, the implementation phase often faces bureaucratic delays. The Politician is encouraged to streamline inter-departmental communication to accelerate the rollout of green infrastructure projects, ensuring that Barcelona remains a leader in sustainable urban development.</w:t>
      </w:r>
    </w:p>
    <w:bookmarkEnd w:id="22"/>
    <w:bookmarkStart w:id="23" w:name="social-cohesion-and-housing"/>
    <w:p>
      <w:pPr>
        <w:pStyle w:val="Heading3"/>
      </w:pPr>
      <w:r>
        <w:t xml:space="preserve">3.2 Social Cohesion and Housing</w:t>
      </w:r>
    </w:p>
    <w:p>
      <w:pPr>
        <w:pStyle w:val="FirstParagraph"/>
      </w:pPr>
      <w:r>
        <w:t xml:space="preserve">The housing crisis is a pressing issue in Spain Barcelona. This Peer Review Report highlights the Politician's efforts to address gentrification and the displacement of long-term residents. The subject has advocated for stricter regulations on short-term rentals and increased investment in social housing.</w:t>
      </w:r>
    </w:p>
    <w:p>
      <w:pPr>
        <w:pStyle w:val="BodyText"/>
      </w:pPr>
      <w:r>
        <w:t xml:space="preserve">Feedback from community organizations suggests that the Politician is responsive to grassroots concerns. Their ability to bridge the gap between municipal policy and the lived experiences of citizens in neighborhoods like Gràcia, Sants, and the Raval is a significant strength. Nevertheless, there is a need for more aggressive legislative proposals to tackle the root causes of housing unaffordability.</w:t>
      </w:r>
    </w:p>
    <w:bookmarkEnd w:id="23"/>
    <w:bookmarkEnd w:id="24"/>
    <w:bookmarkStart w:id="27" w:name="leadership-and-collaborative-skills"/>
    <w:p>
      <w:pPr>
        <w:pStyle w:val="Heading2"/>
      </w:pPr>
      <w:r>
        <w:t xml:space="preserve">4. Leadership and Collaborative Skills</w:t>
      </w:r>
    </w:p>
    <w:bookmarkStart w:id="25" w:name="inter-political-cooperation"/>
    <w:p>
      <w:pPr>
        <w:pStyle w:val="Heading3"/>
      </w:pPr>
      <w:r>
        <w:t xml:space="preserve">4.1 Inter-Political Cooperation</w:t>
      </w:r>
    </w:p>
    <w:p>
      <w:pPr>
        <w:pStyle w:val="FirstParagraph"/>
      </w:pPr>
      <w:r>
        <w:t xml:space="preserve">Governance in Spain Barcelona often requires coalition-building across diverse political spectrums. This review assesses the Politician's ability to negotiate and collaborate. The subject is recognized for their diplomatic approach and willingness to engage in constructive dialogue with opposing parties. This collaborative spirit is essential for passing critical budgets and legislation in a fragmented political environment.</w:t>
      </w:r>
    </w:p>
    <w:p>
      <w:pPr>
        <w:pStyle w:val="BodyText"/>
      </w:pPr>
      <w:r>
        <w:t xml:space="preserve">Peers have commended the Politician for maintaining professionalism during contentious debates, particularly regarding issues of national identity and language policy. Their ability to keep discussions focused on practical outcomes rather than ideological posturing is a valuable asset to the city council.</w:t>
      </w:r>
    </w:p>
    <w:bookmarkEnd w:id="25"/>
    <w:bookmarkStart w:id="26" w:name="transparency-and-accountability"/>
    <w:p>
      <w:pPr>
        <w:pStyle w:val="Heading3"/>
      </w:pPr>
      <w:r>
        <w:t xml:space="preserve">4.2 Transparency and Accountability</w:t>
      </w:r>
    </w:p>
    <w:p>
      <w:pPr>
        <w:pStyle w:val="FirstParagraph"/>
      </w:pPr>
      <w:r>
        <w:t xml:space="preserve">Public trust is paramount. The Peer Review Report evaluates the Politician's adherence to ethical standards and transparency. The subject has consistently supported open data initiatives and public consultations. There are no significant findings of misconduct or ethical breaches. The Politician is viewed as accessible to the public and responsive to inquiries from constituents and the media.</w:t>
      </w:r>
    </w:p>
    <w:bookmarkEnd w:id="26"/>
    <w:bookmarkEnd w:id="27"/>
    <w:bookmarkStart w:id="28" w:name="strategic-vision-and-future-outlook"/>
    <w:p>
      <w:pPr>
        <w:pStyle w:val="Heading2"/>
      </w:pPr>
      <w:r>
        <w:t xml:space="preserve">5. Strategic Vision and Future Outlook</w:t>
      </w:r>
    </w:p>
    <w:p>
      <w:pPr>
        <w:pStyle w:val="FirstParagraph"/>
      </w:pPr>
      <w:r>
        <w:t xml:space="preserve">Looking ahead, the Politician is urged to focus on the digital transformation of public services in Spain Barcelona. As the city positions itself as a smart city, the integration of technology in governance must be prioritized to improve efficiency and citizen engagement. Additionally, the Politician should continue to champion Barcelona's role on the international stage, leveraging the city's cultural capital to attract sustainable investment and foster global partnerships.</w:t>
      </w:r>
    </w:p>
    <w:p>
      <w:pPr>
        <w:pStyle w:val="BodyText"/>
      </w:pPr>
      <w:r>
        <w:t xml:space="preserve">The review also emphasizes the importance of resilience planning. Given the challenges of climate change and global economic instability, the Politician must ensure that local policies are robust enough to withstand external shocks. This includes diversifying the local economy beyond tourism and strengthening social safety nets.</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Politician under assessment is a dedicated and capable leader who contributes positively to the governance of Spain Barcelona. Their commitment to sustainability, social justice, and collaborative leadership aligns well with the needs of the city.</w:t>
      </w:r>
    </w:p>
    <w:p>
      <w:pPr>
        <w:pStyle w:val="BodyText"/>
      </w:pPr>
      <w:r>
        <w:rPr>
          <w:bCs/>
          <w:b/>
        </w:rPr>
        <w:t xml:space="preserve">Key Recommendations:</w:t>
      </w:r>
    </w:p>
    <w:p>
      <w:pPr>
        <w:numPr>
          <w:ilvl w:val="0"/>
          <w:numId w:val="1001"/>
        </w:numPr>
        <w:pStyle w:val="Compact"/>
      </w:pPr>
      <w:r>
        <w:t xml:space="preserve">Accelerate the implementation of environmental policies through improved administrative efficiency.</w:t>
      </w:r>
    </w:p>
    <w:p>
      <w:pPr>
        <w:numPr>
          <w:ilvl w:val="0"/>
          <w:numId w:val="1001"/>
        </w:numPr>
        <w:pStyle w:val="Compact"/>
      </w:pPr>
      <w:r>
        <w:t xml:space="preserve">Develop more comprehensive legislative strategies to address the housing crisis.</w:t>
      </w:r>
    </w:p>
    <w:p>
      <w:pPr>
        <w:numPr>
          <w:ilvl w:val="0"/>
          <w:numId w:val="1001"/>
        </w:numPr>
        <w:pStyle w:val="Compact"/>
      </w:pPr>
      <w:r>
        <w:t xml:space="preserve">Enhance digital literacy and technology integration in public service delivery.</w:t>
      </w:r>
    </w:p>
    <w:p>
      <w:pPr>
        <w:numPr>
          <w:ilvl w:val="0"/>
          <w:numId w:val="1001"/>
        </w:numPr>
        <w:pStyle w:val="Compact"/>
      </w:pPr>
      <w:r>
        <w:t xml:space="preserve">Continue to foster inclusive dialogue to maintain social cohesion in a diverse urban environment.</w:t>
      </w:r>
    </w:p>
    <w:p>
      <w:pPr>
        <w:pStyle w:val="FirstParagraph"/>
      </w:pPr>
      <w:r>
        <w:t xml:space="preserve">By addressing these areas, the Politician can further enhance their effectiveness and ensure that Barcelona continues to thrive as a model of progressive urban governance.</w:t>
      </w:r>
    </w:p>
    <w:bookmarkEnd w:id="29"/>
    <w:p>
      <w:pPr>
        <w:pStyle w:val="BodyText"/>
      </w:pPr>
      <w:r>
        <w:rPr>
          <w:bCs/>
          <w:b/>
        </w:rPr>
        <w:t xml:space="preserve">Prepared by:</w:t>
      </w:r>
      <w:r>
        <w:t xml:space="preserve"> </w:t>
      </w:r>
      <w:r>
        <w:t xml:space="preserve">Independent Peer Review Committee</w:t>
      </w:r>
      <w:r>
        <w:br/>
      </w:r>
      <w:r>
        <w:rPr>
          <w:bCs/>
          <w:b/>
        </w:rPr>
        <w:t xml:space="preserve">For:</w:t>
      </w:r>
      <w:r>
        <w:t xml:space="preserve"> </w:t>
      </w:r>
      <w:r>
        <w:t xml:space="preserve">Municipal Governance Oversight</w:t>
      </w:r>
      <w:r>
        <w:br/>
      </w:r>
      <w:r>
        <w:rPr>
          <w:bCs/>
          <w:b/>
        </w:rPr>
        <w:t xml:space="preserve">Location:</w:t>
      </w:r>
      <w:r>
        <w:t xml:space="preserve"> </w:t>
      </w:r>
      <w:r>
        <w:t xml:space="preserve">Barcelona, Spain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Spain Barcelona</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