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Spain</w:t>
      </w:r>
      <w:r>
        <w:t xml:space="preserve"> </w:t>
      </w:r>
      <w:r>
        <w:t xml:space="preserve">Valencia</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Politician (Public Office Holder)</w:t>
      </w:r>
      <w:r>
        <w:br/>
      </w:r>
      <w:r>
        <w:rPr>
          <w:bCs/>
          <w:b/>
        </w:rPr>
        <w:t xml:space="preserve">Region:</w:t>
      </w:r>
      <w:r>
        <w:t xml:space="preserve"> </w:t>
      </w:r>
      <w:r>
        <w:t xml:space="preserve">Spain Valencia (Comunidad Valenciana)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Independent Peer Evaluation</w:t>
      </w:r>
      <w:r>
        <w:br/>
      </w:r>
      <w:r>
        <w:rPr>
          <w:bCs/>
          <w:b/>
        </w:rPr>
        <w:t xml:space="preserve">Status:</w:t>
      </w:r>
      <w:r>
        <w:t xml:space="preserve"> </w:t>
      </w:r>
      <w:r>
        <w:t xml:space="preserve">Final Draft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a Politician operating within the administrative and cultural framework of Spain Valencia. The purpose of this document is to assess the effectiveness, integrity, and strategic impact of the subject's public service. Given the unique socio-economic landscape of the Valencian Community, this review focuses on how the Politician navigates local governance, regional autonomy, and national policy alignment. The assessment is based on peer feedback from fellow council members, civil society representatives, and administrative staff, ensuring a multi-dimensional perspective on the Politician's performance.</w:t>
      </w:r>
    </w:p>
    <w:bookmarkEnd w:id="21"/>
    <w:bookmarkStart w:id="22" w:name="contextual-framework-spain-valencia"/>
    <w:p>
      <w:pPr>
        <w:pStyle w:val="Heading2"/>
      </w:pPr>
      <w:r>
        <w:t xml:space="preserve">2. Contextual Framework: Spain Valencia</w:t>
      </w:r>
    </w:p>
    <w:p>
      <w:pPr>
        <w:pStyle w:val="FirstParagraph"/>
      </w:pPr>
      <w:r>
        <w:t xml:space="preserve">To accurately evaluate the Politician, one must understand the specific context of Spain Valencia. The region is characterized by a strong sense of regional identity, a diverse economy ranging from agriculture and tourism to high-tech manufacturing, and a complex political environment involving the Generalitat Valenciana, local municipalities, and the Spanish central government.</w:t>
      </w:r>
    </w:p>
    <w:p>
      <w:pPr>
        <w:pStyle w:val="BodyText"/>
      </w:pPr>
      <w:r>
        <w:t xml:space="preserve">A successful Politician in this region must demonstrate:</w:t>
      </w:r>
    </w:p>
    <w:p>
      <w:pPr>
        <w:numPr>
          <w:ilvl w:val="0"/>
          <w:numId w:val="1001"/>
        </w:numPr>
        <w:pStyle w:val="Compact"/>
      </w:pPr>
      <w:r>
        <w:rPr>
          <w:bCs/>
          <w:b/>
        </w:rPr>
        <w:t xml:space="preserve">Cultural Competence:</w:t>
      </w:r>
      <w:r>
        <w:t xml:space="preserve"> </w:t>
      </w:r>
      <w:r>
        <w:t xml:space="preserve">Respect for Valencian language, traditions, and local customs.</w:t>
      </w:r>
    </w:p>
    <w:p>
      <w:pPr>
        <w:numPr>
          <w:ilvl w:val="0"/>
          <w:numId w:val="1001"/>
        </w:numPr>
        <w:pStyle w:val="Compact"/>
      </w:pPr>
      <w:r>
        <w:rPr>
          <w:bCs/>
          <w:b/>
        </w:rPr>
        <w:t xml:space="preserve">Economic Acumen:</w:t>
      </w:r>
      <w:r>
        <w:t xml:space="preserve"> </w:t>
      </w:r>
      <w:r>
        <w:t xml:space="preserve">Ability to address challenges such as water management, sustainable tourism, and industrial innovation.</w:t>
      </w:r>
    </w:p>
    <w:p>
      <w:pPr>
        <w:numPr>
          <w:ilvl w:val="0"/>
          <w:numId w:val="1001"/>
        </w:numPr>
        <w:pStyle w:val="Compact"/>
      </w:pPr>
      <w:r>
        <w:rPr>
          <w:bCs/>
          <w:b/>
        </w:rPr>
        <w:t xml:space="preserve">Political Agility:</w:t>
      </w:r>
      <w:r>
        <w:t xml:space="preserve"> </w:t>
      </w:r>
      <w:r>
        <w:t xml:space="preserve">Skill in balancing regional autonomy with national legislative requirements.</w:t>
      </w:r>
    </w:p>
    <w:p>
      <w:pPr>
        <w:pStyle w:val="FirstParagraph"/>
      </w:pPr>
      <w:r>
        <w:t xml:space="preserve">This Peer Review Report measures the subject against these contextual benchmarks.</w:t>
      </w:r>
    </w:p>
    <w:bookmarkEnd w:id="22"/>
    <w:bookmarkStart w:id="25" w:name="assessment-of-leadership-and-governance"/>
    <w:p>
      <w:pPr>
        <w:pStyle w:val="Heading2"/>
      </w:pPr>
      <w:r>
        <w:t xml:space="preserve">3. Assessment of Leadership and Governance</w:t>
      </w:r>
    </w:p>
    <w:bookmarkStart w:id="23" w:name="decision-making-and-strategic-vision"/>
    <w:p>
      <w:pPr>
        <w:pStyle w:val="Heading3"/>
      </w:pPr>
      <w:r>
        <w:t xml:space="preserve">3.1 Decision-Making and Strategic Vision</w:t>
      </w:r>
    </w:p>
    <w:p>
      <w:pPr>
        <w:pStyle w:val="FirstParagraph"/>
      </w:pPr>
      <w:r>
        <w:t xml:space="preserve">The Politician has demonstrated a clear strategic vision aligned with the long-term development goals of Spain Valencia. Peers noted that the subject consistently prioritizes evidence-based policy over short-term political gains. For instance, initiatives related to urban sustainability in Valencia city and rural development in inland provinces were praised for their foresight. However, some peers indicated that the Politician could improve in communicating complex strategies to the general public in a more accessible manner.</w:t>
      </w:r>
    </w:p>
    <w:bookmarkEnd w:id="23"/>
    <w:bookmarkStart w:id="24" w:name="collaboration-and-consensus-building"/>
    <w:p>
      <w:pPr>
        <w:pStyle w:val="Heading3"/>
      </w:pPr>
      <w:r>
        <w:t xml:space="preserve">3.2 Collaboration and Consensus Building</w:t>
      </w:r>
    </w:p>
    <w:p>
      <w:pPr>
        <w:pStyle w:val="FirstParagraph"/>
      </w:pPr>
      <w:r>
        <w:t xml:space="preserve">In the multi-party environment of the Valencian Parliament and local councils, the ability to build consensus is critical. This review found that the Politician excels in cross-party dialogue, often acting as a bridge between differing ideological groups. This collaborative approach has been instrumental in passing key legislation related to healthcare and education funding. Nevertheless, there were isolated instances where peers felt the Politician was overly compromising, potentially diluting the strength of certain policy positions.</w:t>
      </w:r>
    </w:p>
    <w:bookmarkEnd w:id="24"/>
    <w:bookmarkEnd w:id="25"/>
    <w:bookmarkStart w:id="26" w:name="integrity-and-ethical-standards"/>
    <w:p>
      <w:pPr>
        <w:pStyle w:val="Heading2"/>
      </w:pPr>
      <w:r>
        <w:t xml:space="preserve">4. Integrity and Ethical Standards</w:t>
      </w:r>
    </w:p>
    <w:p>
      <w:pPr>
        <w:pStyle w:val="FirstParagraph"/>
      </w:pPr>
      <w:r>
        <w:t xml:space="preserve">Public trust is paramount for any Politician, especially in Spain Valencia, where historical political scandals have heightened public scrutiny. This Peer Review Report confirms that the subject maintains high ethical standards. There were no reports of conflicts of interest, misuse of public funds, or unethical conduct. The Politician has been transparent in financial disclosures and has actively supported anti-corruption measures within the administration. Peers described the subject as "principled" and "accountable," which reinforces their credibility among constituents.</w:t>
      </w:r>
    </w:p>
    <w:p>
      <w:pPr>
        <w:pStyle w:val="BodyText"/>
      </w:pPr>
      <w:r>
        <w:t xml:space="preserve">"The Politician's commitment to transparency sets a positive example for public service in the Valencian Community." — Anonymous Peer Reviewer</w:t>
      </w:r>
    </w:p>
    <w:bookmarkEnd w:id="26"/>
    <w:bookmarkStart w:id="29" w:name="communication-and-public-engagement"/>
    <w:p>
      <w:pPr>
        <w:pStyle w:val="Heading2"/>
      </w:pPr>
      <w:r>
        <w:t xml:space="preserve">5. Communication and Public Engagement</w:t>
      </w:r>
    </w:p>
    <w:bookmarkStart w:id="27" w:name="media-relations"/>
    <w:p>
      <w:pPr>
        <w:pStyle w:val="Heading3"/>
      </w:pPr>
      <w:r>
        <w:t xml:space="preserve">5.1 Media Relations</w:t>
      </w:r>
    </w:p>
    <w:p>
      <w:pPr>
        <w:pStyle w:val="FirstParagraph"/>
      </w:pPr>
      <w:r>
        <w:t xml:space="preserve">The Politician effectively utilizes both traditional and digital media to engage with the public in Spain Valencia. Their messaging is generally clear and consistent, though there is room for improvement in crisis communication. During recent regional challenges, such as infrastructure disruptions, the Politician's responses were timely but occasionally lacked detailed actionable information.</w:t>
      </w:r>
    </w:p>
    <w:bookmarkEnd w:id="27"/>
    <w:bookmarkStart w:id="28" w:name="constituent-interaction"/>
    <w:p>
      <w:pPr>
        <w:pStyle w:val="Heading3"/>
      </w:pPr>
      <w:r>
        <w:t xml:space="preserve">5.2 Constituent Interaction</w:t>
      </w:r>
    </w:p>
    <w:p>
      <w:pPr>
        <w:pStyle w:val="FirstParagraph"/>
      </w:pPr>
      <w:r>
        <w:t xml:space="preserve">Direct engagement with constituents is a strength. The Politician regularly attends town halls, community events, and local festivals across the province of Valencia, Alicante, and Castellón. This grassroots approach ensures that the Politician remains connected to the everyday concerns of citizens, from housing affordability to environmental protection.</w:t>
      </w:r>
    </w:p>
    <w:bookmarkEnd w:id="28"/>
    <w:bookmarkEnd w:id="29"/>
    <w:bookmarkStart w:id="30" w:name="areas-for-improvement"/>
    <w:p>
      <w:pPr>
        <w:pStyle w:val="Heading2"/>
      </w:pPr>
      <w:r>
        <w:t xml:space="preserve">6. Areas for Improvement</w:t>
      </w:r>
    </w:p>
    <w:p>
      <w:pPr>
        <w:pStyle w:val="FirstParagraph"/>
      </w:pPr>
      <w:r>
        <w:t xml:space="preserve">While the overall assessment is positive, this Peer Review Report identifies several areas where the Politician can enhance their effectiveness:</w:t>
      </w:r>
    </w:p>
    <w:p>
      <w:pPr>
        <w:numPr>
          <w:ilvl w:val="0"/>
          <w:numId w:val="1002"/>
        </w:numPr>
        <w:pStyle w:val="Compact"/>
      </w:pPr>
      <w:r>
        <w:rPr>
          <w:bCs/>
          <w:b/>
        </w:rPr>
        <w:t xml:space="preserve">Delegation and Team Empowerment:</w:t>
      </w:r>
      <w:r>
        <w:t xml:space="preserve"> </w:t>
      </w:r>
      <w:r>
        <w:t xml:space="preserve">Peers noted that the Politician sometimes micromanages projects, which can slow down implementation. Delegating more authority to department heads would improve efficiency.</w:t>
      </w:r>
    </w:p>
    <w:p>
      <w:pPr>
        <w:numPr>
          <w:ilvl w:val="0"/>
          <w:numId w:val="1002"/>
        </w:numPr>
        <w:pStyle w:val="Compact"/>
      </w:pPr>
      <w:r>
        <w:rPr>
          <w:bCs/>
          <w:b/>
        </w:rPr>
        <w:t xml:space="preserve">Digital Transformation Advocacy:</w:t>
      </w:r>
      <w:r>
        <w:t xml:space="preserve"> </w:t>
      </w:r>
      <w:r>
        <w:t xml:space="preserve">Although the Politician supports modernization, there is a need for more aggressive advocacy for digital infrastructure in rural areas of Spain Valencia to reduce the urban-rural divide.</w:t>
      </w:r>
    </w:p>
    <w:p>
      <w:pPr>
        <w:numPr>
          <w:ilvl w:val="0"/>
          <w:numId w:val="1002"/>
        </w:numPr>
        <w:pStyle w:val="Compact"/>
      </w:pPr>
      <w:r>
        <w:rPr>
          <w:bCs/>
          <w:b/>
        </w:rPr>
        <w:t xml:space="preserve">Policy Follow-Through:</w:t>
      </w:r>
      <w:r>
        <w:t xml:space="preserve"> </w:t>
      </w:r>
      <w:r>
        <w:t xml:space="preserve">Some initiatives announced during the campaign period have seen delayed execution. Strengthening project management oversight would ensure promises are delivered on time.</w:t>
      </w:r>
    </w:p>
    <w:bookmarkEnd w:id="30"/>
    <w:bookmarkStart w:id="31" w:name="conclusion-and-recommendations"/>
    <w:p>
      <w:pPr>
        <w:pStyle w:val="Heading2"/>
      </w:pPr>
      <w:r>
        <w:t xml:space="preserve">7. Conclusion and Recommendations</w:t>
      </w:r>
    </w:p>
    <w:p>
      <w:pPr>
        <w:pStyle w:val="FirstParagraph"/>
      </w:pPr>
      <w:r>
        <w:t xml:space="preserve">In conclusion, this Peer Review Report affirms that the Politician is a competent, ethical, and dedicated public servant who contributes positively to the governance of Spain Valencia. Their ability to navigate the region's complex political landscape while maintaining integrity is commendable. To further enhance their impact, the Politician should focus on improving delegation practices, accelerating digital transformation efforts, and ensuring timely policy implementation.</w:t>
      </w:r>
    </w:p>
    <w:p>
      <w:pPr>
        <w:pStyle w:val="BodyText"/>
      </w:pPr>
      <w:r>
        <w:t xml:space="preserve">It is recommended that this report be used as a constructive tool for professional development and that its findings be shared with relevant oversight bodies to promote transparency and continuous improvement in public administration.</w:t>
      </w:r>
    </w:p>
    <w:bookmarkEnd w:id="31"/>
    <w:p>
      <w:pPr>
        <w:pStyle w:val="BodyText"/>
      </w:pPr>
      <w:r>
        <w:t xml:space="preserve">This document is a formal Peer Review Report intended for internal and official use.</w:t>
      </w:r>
      <w:r>
        <w:br/>
      </w:r>
      <w:r>
        <w:t xml:space="preserve">Prepared by the Independent Peer Review Committee for Political Leadership Assessment.</w:t>
      </w:r>
      <w:r>
        <w:br/>
      </w:r>
      <w:r>
        <w:t xml:space="preserve">©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Spain Valencia</dc:title>
  <dc:creator/>
  <dc:language>en</dc:language>
  <cp:keywords/>
  <dcterms:created xsi:type="dcterms:W3CDTF">2026-10-10T02:03:07Z</dcterms:created>
  <dcterms:modified xsi:type="dcterms:W3CDTF">2026-10-10T02:03:07Z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