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Zurich,</w:t>
      </w:r>
      <w:r>
        <w:t xml:space="preserve"> </w:t>
      </w:r>
      <w:r>
        <w:t xml:space="preserve">Switzerland</w:t>
      </w:r>
    </w:p>
    <w:bookmarkStart w:id="3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Comprehensive Evaluation of a Politician within the Canton of Zurich</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Civic Oversight Committee</w:t>
      </w:r>
    </w:p>
    <w:p>
      <w:pPr>
        <w:pStyle w:val="BodyText"/>
      </w:pPr>
      <w:r>
        <w:rPr>
          <w:bCs/>
          <w:b/>
        </w:rPr>
        <w:t xml:space="preserve">Classification:</w:t>
      </w:r>
      <w:r>
        <w:t xml:space="preserve"> </w:t>
      </w:r>
      <w:r>
        <w:t xml:space="preserve">Public Record / Transparency Initiative</w:t>
      </w:r>
    </w:p>
    <w:bookmarkStart w:id="20" w:name="executive-summary"/>
    <w:p>
      <w:pPr>
        <w:pStyle w:val="Heading2"/>
      </w:pPr>
      <w:r>
        <w:t xml:space="preserve">1. Executive Summary</w:t>
      </w:r>
    </w:p>
    <w:p>
      <w:pPr>
        <w:pStyle w:val="FirstParagraph"/>
      </w:pPr>
      <w:r>
        <w:t xml:space="preserve">This Peer Review Report serves as a formal, structured evaluation of the performance, integrity, and strategic impact of a specific Politician operating within the political landscape of Switzerland Zurich. The purpose of this document is to provide stakeholders, constituents, and fellow legislative members with an objective analysis based on established democratic principles, local governance requirements, and ethical standards. The review focuses on the Politician's ability to navigate the unique direct democracy mechanisms of Zurich, their contribution to cantonal policy, and their adherence to the high standards of public service expected in Switzerland.</w:t>
      </w:r>
    </w:p>
    <w:bookmarkEnd w:id="20"/>
    <w:bookmarkStart w:id="21" w:name="introduction-and-context"/>
    <w:p>
      <w:pPr>
        <w:pStyle w:val="Heading2"/>
      </w:pPr>
      <w:r>
        <w:t xml:space="preserve">2. Introduction and Context</w:t>
      </w:r>
    </w:p>
    <w:p>
      <w:pPr>
        <w:pStyle w:val="FirstParagraph"/>
      </w:pPr>
      <w:r>
        <w:t xml:space="preserve">The political environment in Switzerland Zurich is characterized by a robust system of direct democracy, consensus-based decision-making, and a strong emphasis on federalism. A Politician in this region is not merely a representative but a facilitator of public will, tasked with balancing local interests with national obligations. This Peer Review Report assesses the subject's performance against these specific contextual demands. The review process involved the analysis of legislative records, public engagement metrics, financial disclosures, and qualitative feedback from peer legislators and civic organizations.</w:t>
      </w:r>
    </w:p>
    <w:p>
      <w:pPr>
        <w:pStyle w:val="BodyText"/>
      </w:pPr>
      <w:r>
        <w:t xml:space="preserve">The scope of this review covers the Politician's tenure over the last legislative period, focusing on key areas such as urban development, economic policy, social cohesion, and environmental sustainability—issues of paramount importance to the Zurich metropolitan area.</w:t>
      </w:r>
    </w:p>
    <w:bookmarkEnd w:id="21"/>
    <w:bookmarkStart w:id="22" w:name="methodology"/>
    <w:p>
      <w:pPr>
        <w:pStyle w:val="Heading2"/>
      </w:pPr>
      <w:r>
        <w:t xml:space="preserve">3. Methodology</w:t>
      </w:r>
    </w:p>
    <w:p>
      <w:pPr>
        <w:pStyle w:val="FirstParagraph"/>
      </w:pPr>
      <w:r>
        <w:t xml:space="preserve">To ensure the validity and reliability of this Peer Review Report, a multi-faceted methodology was employed. The assessment relied on quantitative data regarding voting records and bill sponsorship, as well as qualitative assessments derived from structured interviews with colleagues and constituents. Special attention was paid to the Politician's interaction with the Zurich City Council and the Canton of Zurich's Grand Council. The review adhered to strict confidentiality protocols where necessary, while maintaining transparency regarding the criteria used for evaluation.</w:t>
      </w:r>
    </w:p>
    <w:bookmarkEnd w:id="22"/>
    <w:bookmarkStart w:id="25" w:name="assessment-of-legislative-performance"/>
    <w:p>
      <w:pPr>
        <w:pStyle w:val="Heading2"/>
      </w:pPr>
      <w:r>
        <w:t xml:space="preserve">4. Assessment of Legislative Performance</w:t>
      </w:r>
    </w:p>
    <w:bookmarkStart w:id="23" w:name="policy-formulation-and-advocacy"/>
    <w:p>
      <w:pPr>
        <w:pStyle w:val="Heading3"/>
      </w:pPr>
      <w:r>
        <w:t xml:space="preserve">4.1 Policy Formulation and Advocacy</w:t>
      </w:r>
    </w:p>
    <w:p>
      <w:pPr>
        <w:pStyle w:val="FirstParagraph"/>
      </w:pPr>
      <w:r>
        <w:t xml:space="preserve">The Politician has demonstrated a strong capacity for policy formulation, particularly in areas affecting the economic vitality of Switzerland Zurich. Their ability to draft legislation that aligns with the canton's fiscal responsibility goals is commendable. However, the Peer Review Report notes that while economic policies are robust, there is a need for greater innovation in social welfare initiatives to address the rising cost of living in Zurich. The Politician's advocacy for sustainable urban planning reflects a forward-thinking approach, essential for a city of Zurich's global standing.</w:t>
      </w:r>
    </w:p>
    <w:bookmarkEnd w:id="23"/>
    <w:bookmarkStart w:id="24" w:name="consensus-building"/>
    <w:p>
      <w:pPr>
        <w:pStyle w:val="Heading3"/>
      </w:pPr>
      <w:r>
        <w:t xml:space="preserve">4.2 Consensus Building</w:t>
      </w:r>
    </w:p>
    <w:p>
      <w:pPr>
        <w:pStyle w:val="FirstParagraph"/>
      </w:pPr>
      <w:r>
        <w:t xml:space="preserve">In the Swiss political system, the ability to build consensus is critical. The Politician has shown proficiency in navigating the multi-party landscape of Zurich. They have successfully brokered agreements on contentious issues, demonstrating the diplomatic skills required in Switzerland's consensus democracy. This Peer Review Report highlights their effectiveness in bridging ideological divides, although further improvement is suggested in engaging with minority political factions to ensure broader representation.</w:t>
      </w:r>
    </w:p>
    <w:bookmarkEnd w:id="24"/>
    <w:bookmarkEnd w:id="25"/>
    <w:bookmarkStart w:id="26" w:name="ethical-standards-and-integrity"/>
    <w:p>
      <w:pPr>
        <w:pStyle w:val="Heading2"/>
      </w:pPr>
      <w:r>
        <w:t xml:space="preserve">5. Ethical Standards and Integrity</w:t>
      </w:r>
    </w:p>
    <w:p>
      <w:pPr>
        <w:pStyle w:val="FirstParagraph"/>
      </w:pPr>
      <w:r>
        <w:t xml:space="preserve">Integrity is the cornerstone of public trust in Switzerland Zurich. This section of the Peer Review Report examines the Politician's adherence to ethical guidelines, including conflict of interest disclosures and financial transparency. The review found no significant breaches of ethical conduct. The Politician has maintained a clean record regarding lobbying interactions and has been transparent about their financial interests. This alignment with the high ethical standards expected of public officials in Zurich is a positive indicator of their suitability for continued leadership.</w:t>
      </w:r>
    </w:p>
    <w:bookmarkEnd w:id="26"/>
    <w:bookmarkStart w:id="27" w:name="public-engagement-and-communication"/>
    <w:p>
      <w:pPr>
        <w:pStyle w:val="Heading2"/>
      </w:pPr>
      <w:r>
        <w:t xml:space="preserve">6. Public Engagement and Communication</w:t>
      </w:r>
    </w:p>
    <w:p>
      <w:pPr>
        <w:pStyle w:val="FirstParagraph"/>
      </w:pPr>
      <w:r>
        <w:t xml:space="preserve">Effective communication is vital for a Politician in a direct democracy like Switzerland Zurich. The Peer Review Report evaluates the subject's engagement with the public through town halls, digital platforms, and media interactions. The Politician has been active in communicating policy decisions to constituents, ensuring that the public is informed about legislative processes. However, the report suggests that more proactive engagement with diverse demographic groups within Zurich, including non-German speaking residents, would enhance inclusivity and democratic participation.</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for the Politician:</w:t>
      </w:r>
    </w:p>
    <w:p>
      <w:pPr>
        <w:numPr>
          <w:ilvl w:val="0"/>
          <w:numId w:val="1001"/>
        </w:numPr>
        <w:pStyle w:val="Compact"/>
      </w:pPr>
      <w:r>
        <w:rPr>
          <w:bCs/>
          <w:b/>
        </w:rPr>
        <w:t xml:space="preserve">Enhance Social Policy Innovation:</w:t>
      </w:r>
      <w:r>
        <w:t xml:space="preserve"> </w:t>
      </w:r>
      <w:r>
        <w:t xml:space="preserve">Develop more comprehensive strategies to address housing affordability and social inequality in Zurich.</w:t>
      </w:r>
    </w:p>
    <w:p>
      <w:pPr>
        <w:numPr>
          <w:ilvl w:val="0"/>
          <w:numId w:val="1001"/>
        </w:numPr>
        <w:pStyle w:val="Compact"/>
      </w:pPr>
      <w:r>
        <w:rPr>
          <w:bCs/>
          <w:b/>
        </w:rPr>
        <w:t xml:space="preserve">Strengthen Inclusivity:</w:t>
      </w:r>
      <w:r>
        <w:t xml:space="preserve"> </w:t>
      </w:r>
      <w:r>
        <w:t xml:space="preserve">Increase efforts to engage with underrepresented communities within the canton to ensure all voices are heard in the legislative process.</w:t>
      </w:r>
    </w:p>
    <w:p>
      <w:pPr>
        <w:numPr>
          <w:ilvl w:val="0"/>
          <w:numId w:val="1001"/>
        </w:numPr>
        <w:pStyle w:val="Compact"/>
      </w:pPr>
      <w:r>
        <w:rPr>
          <w:bCs/>
          <w:b/>
        </w:rPr>
        <w:t xml:space="preserve">Deepen Environmental Commitment:</w:t>
      </w:r>
      <w:r>
        <w:t xml:space="preserve"> </w:t>
      </w:r>
      <w:r>
        <w:t xml:space="preserve">Accelerate initiatives related to climate action and sustainable infrastructure, aligning with Switzerland's national environmental goals.</w:t>
      </w:r>
    </w:p>
    <w:p>
      <w:pPr>
        <w:numPr>
          <w:ilvl w:val="0"/>
          <w:numId w:val="1001"/>
        </w:numPr>
        <w:pStyle w:val="Compact"/>
      </w:pPr>
      <w:r>
        <w:rPr>
          <w:bCs/>
          <w:b/>
        </w:rPr>
        <w:t xml:space="preserve">Continuous Professional Development:</w:t>
      </w:r>
      <w:r>
        <w:t xml:space="preserve"> </w:t>
      </w:r>
      <w:r>
        <w:t xml:space="preserve">Participate in ongoing training related to modern governance challenges, including digital transformation and cybersecurity.</w:t>
      </w:r>
    </w:p>
    <w:bookmarkEnd w:id="28"/>
    <w:bookmarkStart w:id="29" w:name="conclusion"/>
    <w:p>
      <w:pPr>
        <w:pStyle w:val="Heading2"/>
      </w:pPr>
      <w:r>
        <w:t xml:space="preserve">8. Conclusion</w:t>
      </w:r>
    </w:p>
    <w:p>
      <w:pPr>
        <w:pStyle w:val="FirstParagraph"/>
      </w:pPr>
      <w:r>
        <w:t xml:space="preserve">This Peer Review Report concludes that the Politician has performed their duties in Switzerland Zurich with a high degree of competence, integrity, and dedication. Their contributions to the legislative process and their commitment to ethical governance are evident. While there are areas for improvement, particularly in social policy and inclusivity, the overall assessment is positive. The Politician is well-positioned to continue serving the interests of Zurich's citizens, provided they address the recommendations outlined in this report. This document serves as a constructive tool for ongoing professional development and accountability within the Swiss political framework.</w:t>
      </w:r>
    </w:p>
    <w:p>
      <w:pPr>
        <w:pStyle w:val="BodyText"/>
      </w:pPr>
      <w:r>
        <w:rPr>
          <w:bCs/>
          <w:b/>
        </w:rPr>
        <w:t xml:space="preserve">Lead Reviewer:</w:t>
      </w:r>
    </w:p>
    <w:p>
      <w:pPr>
        <w:pStyle w:val="BodyText"/>
      </w:pPr>
      <w:r>
        <w:t xml:space="preserve">Dr. Elena Müller</w:t>
      </w:r>
    </w:p>
    <w:p>
      <w:pPr>
        <w:pStyle w:val="BodyText"/>
      </w:pPr>
      <w:r>
        <w:t xml:space="preserve">Chair, Independent Civic Oversight Committee</w:t>
      </w:r>
    </w:p>
    <w:p>
      <w:pPr>
        <w:pStyle w:val="BodyText"/>
      </w:pPr>
      <w:r>
        <w:rPr>
          <w:bCs/>
          <w:b/>
        </w:rPr>
        <w:t xml:space="preserve">Approved By:</w:t>
      </w:r>
    </w:p>
    <w:p>
      <w:pPr>
        <w:pStyle w:val="BodyText"/>
      </w:pPr>
      <w:r>
        <w:t xml:space="preserve">Prof. Hans Weber</w:t>
      </w:r>
    </w:p>
    <w:p>
      <w:pPr>
        <w:pStyle w:val="BodyText"/>
      </w:pPr>
      <w:r>
        <w:t xml:space="preserve">Director, Zurich Institute of Governance</w:t>
      </w:r>
    </w:p>
    <w:p>
      <w:pPr>
        <w:pStyle w:val="BodyText"/>
      </w:pPr>
      <w:r>
        <w:t xml:space="preserve">© 2023 Independent Civic Oversight Committee. All rights reserved. This Peer Review Report is intended for informational purposes and reflects the findings of the review panel as of the date indicated.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Zurich, Switzerland</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