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 Performance Assessment</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integrity, and effectiveness of a Politician operating within the dynamic political landscape of Tanzania Dar es Salaam. The purpose of this review is to provide an objective analysis of the Politician's contributions to governance, public service, and community development. This document is intended for use by relevant stakeholders, including political parties, civil society organizations, and the general public, to ensure transparency and accountability in the political process.</w:t>
      </w:r>
    </w:p>
    <w:p>
      <w:pPr>
        <w:pStyle w:val="BodyText"/>
      </w:pPr>
      <w:r>
        <w:t xml:space="preserve">Tanzania Dar es Salaam, as the commercial capital and a hub of political activity, presents unique challenges and opportunities for political leaders. This report assesses how the Politician in question has navigated these complexities while fulfilling their duties and responsibilities.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Leadership and decision-making capabilities.</w:t>
      </w:r>
    </w:p>
    <w:p>
      <w:pPr>
        <w:numPr>
          <w:ilvl w:val="0"/>
          <w:numId w:val="1001"/>
        </w:numPr>
        <w:pStyle w:val="Compact"/>
      </w:pPr>
      <w:r>
        <w:t xml:space="preserve">Commitment to public service and community engagement.</w:t>
      </w:r>
    </w:p>
    <w:p>
      <w:pPr>
        <w:numPr>
          <w:ilvl w:val="0"/>
          <w:numId w:val="1001"/>
        </w:numPr>
        <w:pStyle w:val="Compact"/>
      </w:pPr>
      <w:r>
        <w:t xml:space="preserve">Adherence to ethical standards and anti-corruption measures.</w:t>
      </w:r>
    </w:p>
    <w:p>
      <w:pPr>
        <w:numPr>
          <w:ilvl w:val="0"/>
          <w:numId w:val="1001"/>
        </w:numPr>
        <w:pStyle w:val="Compact"/>
      </w:pPr>
      <w:r>
        <w:t xml:space="preserve">Effectiveness in policy implementation and advocacy.</w:t>
      </w:r>
    </w:p>
    <w:p>
      <w:pPr>
        <w:numPr>
          <w:ilvl w:val="0"/>
          <w:numId w:val="1001"/>
        </w:numPr>
        <w:pStyle w:val="Compact"/>
      </w:pPr>
      <w:r>
        <w:t xml:space="preserve">Collaboration with other stakeholders, including government agencies and civil society.</w:t>
      </w:r>
    </w:p>
    <w:p>
      <w:pPr>
        <w:pStyle w:val="FirstParagraph"/>
      </w:pPr>
      <w:r>
        <w:t xml:space="preserve">The review is based on data collected from public records, interviews with constituents, feedback from peers, and observations of the Politician's activities in Tanzania Dar es Salaam.</w:t>
      </w:r>
    </w:p>
    <w:bookmarkEnd w:id="22"/>
    <w:bookmarkStart w:id="23" w:name="leadership-and-decision-making"/>
    <w:p>
      <w:pPr>
        <w:pStyle w:val="Heading2"/>
      </w:pPr>
      <w:r>
        <w:t xml:space="preserve">3. Leadership and Decision-Making</w:t>
      </w:r>
    </w:p>
    <w:p>
      <w:pPr>
        <w:pStyle w:val="FirstParagraph"/>
      </w:pPr>
      <w:r>
        <w:t xml:space="preserve">The Politician has demonstrated a strong ability to lead and make informed decisions that align with the needs of the people in Tanzania Dar es Salaam. Their leadership style is characterized by inclusivity, as they actively seek input from diverse groups before making critical decisions. This approach has fostered trust and cooperation among stakeholders.</w:t>
      </w:r>
    </w:p>
    <w:p>
      <w:pPr>
        <w:pStyle w:val="BodyText"/>
      </w:pPr>
      <w:r>
        <w:t xml:space="preserve">However, there are areas for improvement. At times, the Politician has been perceived as overly cautious, which has slowed down the implementation of certain initiatives. While caution is important in governance, a more decisive approach could enhance their effectiveness.</w:t>
      </w:r>
    </w:p>
    <w:bookmarkEnd w:id="23"/>
    <w:bookmarkStart w:id="24" w:name="commitment-to-public-service"/>
    <w:p>
      <w:pPr>
        <w:pStyle w:val="Heading2"/>
      </w:pPr>
      <w:r>
        <w:t xml:space="preserve">4. Commitment to Public Service</w:t>
      </w:r>
    </w:p>
    <w:p>
      <w:pPr>
        <w:pStyle w:val="FirstParagraph"/>
      </w:pPr>
      <w:r>
        <w:t xml:space="preserve">The Politician has shown a commendable commitment to public service, particularly in addressing issues such as infrastructure development, healthcare access, and education in Tanzania Dar es Salaam. They have consistently prioritized projects that directly benefit the local population, such as the construction of roads, schools, and health centers.</w:t>
      </w:r>
    </w:p>
    <w:p>
      <w:pPr>
        <w:pStyle w:val="BodyText"/>
      </w:pPr>
      <w:r>
        <w:t xml:space="preserve">Community engagement has been a hallmark of their tenure. The Politician regularly participates in town hall meetings and public forums, ensuring that the voices of constituents are heard. This has strengthened their connection with the people and reinforced their role as a representative.</w:t>
      </w:r>
    </w:p>
    <w:bookmarkEnd w:id="24"/>
    <w:bookmarkStart w:id="25" w:name="X22393638303d9205c62a7b51e54958b98bd6649"/>
    <w:p>
      <w:pPr>
        <w:pStyle w:val="Heading2"/>
      </w:pPr>
      <w:r>
        <w:t xml:space="preserve">5. Ethical Standards and Anti-Corruption Measures</w:t>
      </w:r>
    </w:p>
    <w:p>
      <w:pPr>
        <w:pStyle w:val="FirstParagraph"/>
      </w:pPr>
      <w:r>
        <w:t xml:space="preserve">Integrity is a cornerstone of effective governance, and the Politician has largely upheld high ethical standards. They have been transparent in their dealings and have taken steps to combat corruption within their sphere of influence. For instance, they have supported initiatives to streamline public procurement processes and reduce bureaucratic inefficiencies.</w:t>
      </w:r>
    </w:p>
    <w:p>
      <w:pPr>
        <w:pStyle w:val="BodyText"/>
      </w:pPr>
      <w:r>
        <w:t xml:space="preserve">Nevertheless, there have been isolated allegations of favoritism in the allocation of resources. While these claims have not been substantiated, it is crucial for the Politician to address them proactively to maintain public trust.</w:t>
      </w:r>
    </w:p>
    <w:bookmarkEnd w:id="25"/>
    <w:bookmarkStart w:id="26" w:name="policy-implementation-and-advocacy"/>
    <w:p>
      <w:pPr>
        <w:pStyle w:val="Heading2"/>
      </w:pPr>
      <w:r>
        <w:t xml:space="preserve">6. Policy Implementation and Advocacy</w:t>
      </w:r>
    </w:p>
    <w:p>
      <w:pPr>
        <w:pStyle w:val="FirstParagraph"/>
      </w:pPr>
      <w:r>
        <w:t xml:space="preserve">The Politician has been instrumental in advocating for policies that promote economic growth and social welfare in Tanzania Dar es Salaam. They have championed initiatives to support small and medium-sized enterprises (SMEs), which are vital to the city's economy. Additionally, they have worked to improve access to clean water and sanitation, addressing a critical need in many urban and peri-urban areas.</w:t>
      </w:r>
    </w:p>
    <w:p>
      <w:pPr>
        <w:pStyle w:val="BodyText"/>
      </w:pPr>
      <w:r>
        <w:t xml:space="preserve">Despite these achievements, there is room for improvement in the execution of policies. Some projects have faced delays due to inadequate planning or resource constraints. Strengthening coordination with relevant agencies could help mitigate these challenges.</w:t>
      </w:r>
    </w:p>
    <w:bookmarkEnd w:id="26"/>
    <w:bookmarkStart w:id="27" w:name="collaboration-with-stakeholders"/>
    <w:p>
      <w:pPr>
        <w:pStyle w:val="Heading2"/>
      </w:pPr>
      <w:r>
        <w:t xml:space="preserve">7. Collaboration with Stakeholders</w:t>
      </w:r>
    </w:p>
    <w:p>
      <w:pPr>
        <w:pStyle w:val="FirstParagraph"/>
      </w:pPr>
      <w:r>
        <w:t xml:space="preserve">Collaboration is essential for effective governance, and the Politician has demonstrated a willingness to work with various stakeholders. They have engaged with government agencies, non-governmental organizations (NGOs), and private sector partners to advance shared goals. This collaborative approach has yielded positive outcomes, such as the successful implementation of joint development projects.</w:t>
      </w:r>
    </w:p>
    <w:p>
      <w:pPr>
        <w:pStyle w:val="BodyText"/>
      </w:pPr>
      <w:r>
        <w:t xml:space="preserve">However, there have been instances where communication gaps have hindered progress. Enhancing transparency and fostering stronger relationships with stakeholders could further improve the Politician's ability to deliver results.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Adopt a more decisive leadership style to expedite the implementation of critical initiatives.</w:t>
      </w:r>
    </w:p>
    <w:p>
      <w:pPr>
        <w:numPr>
          <w:ilvl w:val="0"/>
          <w:numId w:val="1002"/>
        </w:numPr>
        <w:pStyle w:val="Compact"/>
      </w:pPr>
      <w:r>
        <w:t xml:space="preserve">Address allegations of favoritism through greater transparency and accountability measures.</w:t>
      </w:r>
    </w:p>
    <w:p>
      <w:pPr>
        <w:numPr>
          <w:ilvl w:val="0"/>
          <w:numId w:val="1002"/>
        </w:numPr>
        <w:pStyle w:val="Compact"/>
      </w:pPr>
      <w:r>
        <w:t xml:space="preserve">Strengthen coordination with government agencies and stakeholders to ensure timely project execution.</w:t>
      </w:r>
    </w:p>
    <w:p>
      <w:pPr>
        <w:numPr>
          <w:ilvl w:val="0"/>
          <w:numId w:val="1002"/>
        </w:numPr>
        <w:pStyle w:val="Compact"/>
      </w:pPr>
      <w:r>
        <w:t xml:space="preserve">Continue prioritizing community engagement to maintain strong ties with constituents.</w:t>
      </w:r>
    </w:p>
    <w:bookmarkEnd w:id="28"/>
    <w:bookmarkStart w:id="29" w:name="conclusion"/>
    <w:p>
      <w:pPr>
        <w:pStyle w:val="Heading2"/>
      </w:pPr>
      <w:r>
        <w:t xml:space="preserve">9. Conclusion</w:t>
      </w:r>
    </w:p>
    <w:p>
      <w:pPr>
        <w:pStyle w:val="FirstParagraph"/>
      </w:pPr>
      <w:r>
        <w:t xml:space="preserve">In conclusion, this Peer Review Report highlights the strengths and areas for improvement of the Politician in question. While they have made significant contributions to governance and public service in Tanzania Dar es Salaam, there is always room for growth. By addressing the identified challenges and implementing the recommended actions, the Politician can further enhance their effectiveness and continue to serve the people with integrity and dedication.</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Peer Review Committee Member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Performance Assessment</dc:title>
  <dc:creator/>
  <dc:language>en</dc:language>
  <cp:keywords/>
  <dcterms:created xsi:type="dcterms:W3CDTF">2026-10-10T05:54:59Z</dcterms:created>
  <dcterms:modified xsi:type="dcterms:W3CDTF">2026-10-10T05:54:59Z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