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in</w:t>
      </w:r>
      <w:r>
        <w:t xml:space="preserve"> </w:t>
      </w:r>
      <w:r>
        <w:t xml:space="preserve">Thailand</w:t>
      </w:r>
      <w:r>
        <w:t xml:space="preserve"> </w:t>
      </w:r>
      <w:r>
        <w:t xml:space="preserve">Bangkok</w:t>
      </w:r>
    </w:p>
    <w:bookmarkStart w:id="20" w:name="X712dae16129e83473f16ff9b60b4ddbf2992b33"/>
    <w:p>
      <w:pPr>
        <w:pStyle w:val="Heading1"/>
      </w:pPr>
      <w:r>
        <w:t xml:space="preserve">Peer Review Report: Political Leadership Assessment</w:t>
      </w:r>
    </w:p>
    <w:p>
      <w:pPr>
        <w:pStyle w:val="FirstParagraph"/>
      </w:pPr>
      <w:r>
        <w:t xml:space="preserve">Focus Area: Governance and Public Service in Thailand Bangkok</w:t>
      </w:r>
    </w:p>
    <w:bookmarkEnd w:id="20"/>
    <w:p>
      <w:pPr>
        <w:pStyle w:val="BodyText"/>
      </w:pPr>
      <w:r>
        <w:rPr>
          <w:bCs/>
          <w:b/>
        </w:rPr>
        <w:t xml:space="preserve">Document Type:</w:t>
      </w:r>
      <w:r>
        <w:t xml:space="preserve"> </w:t>
      </w:r>
      <w:r>
        <w:t xml:space="preserve">Peer Review Report</w:t>
      </w:r>
    </w:p>
    <w:p>
      <w:pPr>
        <w:pStyle w:val="BodyText"/>
      </w:pPr>
      <w:r>
        <w:rPr>
          <w:bCs/>
          <w:b/>
        </w:rPr>
        <w:t xml:space="preserve">Subject:</w:t>
      </w:r>
      <w:r>
        <w:t xml:space="preserve"> </w:t>
      </w:r>
      <w:r>
        <w:t xml:space="preserve">Politician (Senior Legislative Representative)</w:t>
      </w:r>
    </w:p>
    <w:p>
      <w:pPr>
        <w:pStyle w:val="BodyText"/>
      </w:pPr>
      <w:r>
        <w:rPr>
          <w:bCs/>
          <w:b/>
        </w:rPr>
        <w:t xml:space="preserve">Geographic Scope:</w:t>
      </w:r>
      <w:r>
        <w:t xml:space="preserve"> </w:t>
      </w:r>
      <w:r>
        <w:t xml:space="preserve">Thailand Bangkok Metropolitan Region</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Independent Governance Advisory Board</w:t>
      </w:r>
    </w:p>
    <w:bookmarkStart w:id="21" w:name="executive-summary"/>
    <w:p>
      <w:pPr>
        <w:pStyle w:val="Heading2"/>
      </w:pPr>
      <w:r>
        <w:t xml:space="preserve">1. Executive Summary</w:t>
      </w:r>
    </w:p>
    <w:p>
      <w:pPr>
        <w:pStyle w:val="FirstParagraph"/>
      </w:pPr>
      <w:r>
        <w:t xml:space="preserve">This Peer Review Report provides a comprehensive evaluation of the performance, ethical standards, and strategic impact of a specific Politician operating within the complex political landscape of Thailand Bangkok. As the capital city and economic hub of the nation, Bangkok presents unique challenges regarding urbanization, infrastructure, and social equity. The purpose of this review is to assess how effectively the subject Politician addresses these issues while adhering to democratic principles and public trust. The review concludes that while the Politician demonstrates strong legislative capability, significant improvements are required in transparency and direct constituent engagement to fully meet the needs of the Bangkok populace.</w:t>
      </w:r>
    </w:p>
    <w:bookmarkEnd w:id="21"/>
    <w:bookmarkStart w:id="22" w:name="introduction-and-context"/>
    <w:p>
      <w:pPr>
        <w:pStyle w:val="Heading2"/>
      </w:pPr>
      <w:r>
        <w:t xml:space="preserve">2. Introduction and Context</w:t>
      </w:r>
    </w:p>
    <w:p>
      <w:pPr>
        <w:pStyle w:val="FirstParagraph"/>
      </w:pPr>
      <w:r>
        <w:t xml:space="preserve">The role of a Politician in Thailand Bangkok is multifaceted, requiring a delicate balance between national policy alignment and local municipal needs. Bangkok is not merely a city but a microcosm of the entire nation, housing diverse socioeconomic groups, from high-rise business districts to informal settlements. Consequently, the expectations placed upon elected officials are exceptionally high.</w:t>
      </w:r>
    </w:p>
    <w:p>
      <w:pPr>
        <w:pStyle w:val="BodyText"/>
      </w:pPr>
      <w:r>
        <w:t xml:space="preserve">This Peer Review Report was initiated to provide an objective analysis of the Politician's tenure over the last legislative term. The review panel utilized data from public records, constituent feedback surveys, legislative voting patterns, and expert interviews. The goal is to foster accountability and suggest actionable improvements for future governance in Thailand Bangkok.</w:t>
      </w:r>
    </w:p>
    <w:bookmarkEnd w:id="22"/>
    <w:bookmarkStart w:id="25" w:name="assessment-of-legislative-performance"/>
    <w:p>
      <w:pPr>
        <w:pStyle w:val="Heading2"/>
      </w:pPr>
      <w:r>
        <w:t xml:space="preserve">3. Assessment of Legislative Performance</w:t>
      </w:r>
    </w:p>
    <w:bookmarkStart w:id="23" w:name="policy-formulation-and-advocacy"/>
    <w:p>
      <w:pPr>
        <w:pStyle w:val="Heading3"/>
      </w:pPr>
      <w:r>
        <w:t xml:space="preserve">3.1 Policy Formulation and Advocacy</w:t>
      </w:r>
    </w:p>
    <w:p>
      <w:pPr>
        <w:pStyle w:val="FirstParagraph"/>
      </w:pPr>
      <w:r>
        <w:t xml:space="preserve">The Politician has shown a commendable ability to navigate the parliamentary process. Several key bills regarding urban traffic management and flood control—critical issues for Thailand Bangkok—were championed by the subject. The review notes that the Politician successfully collaborated with cross-party factions to advance legislation aimed at modernizing the public transit network. This is a vital contribution, as efficient transportation is the lifeblood of the Bangkok economy.</w:t>
      </w:r>
    </w:p>
    <w:bookmarkEnd w:id="23"/>
    <w:bookmarkStart w:id="24" w:name="budgetary-oversight"/>
    <w:p>
      <w:pPr>
        <w:pStyle w:val="Heading3"/>
      </w:pPr>
      <w:r>
        <w:t xml:space="preserve">3.2 Budgetary Oversight</w:t>
      </w:r>
    </w:p>
    <w:p>
      <w:pPr>
        <w:pStyle w:val="FirstParagraph"/>
      </w:pPr>
      <w:r>
        <w:t xml:space="preserve">In terms of fiscal responsibility, the Politician has maintained a moderate stance. The review found that the subject consistently voted for budgets that allocated resources to public health and education within the Bangkok metropolitan area. However, the Peer Review Report highlights a need for more rigorous scrutiny of how these funds are actually disbursed to local districts to prevent leakage and ensure maximum benefit for the citizens.</w:t>
      </w:r>
    </w:p>
    <w:bookmarkEnd w:id="24"/>
    <w:bookmarkEnd w:id="25"/>
    <w:bookmarkStart w:id="26" w:name="ethical-standards-and-integrity"/>
    <w:p>
      <w:pPr>
        <w:pStyle w:val="Heading2"/>
      </w:pPr>
      <w:r>
        <w:t xml:space="preserve">4. Ethical Standards and Integrity</w:t>
      </w:r>
    </w:p>
    <w:p>
      <w:pPr>
        <w:pStyle w:val="FirstParagraph"/>
      </w:pPr>
      <w:r>
        <w:t xml:space="preserve">Integrity is the cornerstone of public service. In the context of Thailand Bangkok, where political dynamics can be intense, maintaining ethical standards is paramount. The review panel examined the Politician's financial disclosures and adherence to conflict-of-interest regulations.</w:t>
      </w:r>
    </w:p>
    <w:p>
      <w:pPr>
        <w:pStyle w:val="BodyText"/>
      </w:pPr>
      <w:r>
        <w:t xml:space="preserve">The findings indicate that the Politician has generally complied with legal requirements. However, the Peer Review Report identifies areas where greater transparency is needed. Specifically, the relationship between the Politician and private contractors involved in Bangkok infrastructure projects should be more openly documented. While no legal violations were found, the perception of impropriety can erode public trust. It is recommended that the Politician voluntarily adopt stricter disclosure protocols to reinforce their reputation for integrity.</w:t>
      </w:r>
    </w:p>
    <w:bookmarkEnd w:id="26"/>
    <w:bookmarkStart w:id="29" w:name="X89b56dde0de386f356adaa3023f35288db589a0"/>
    <w:p>
      <w:pPr>
        <w:pStyle w:val="Heading2"/>
      </w:pPr>
      <w:r>
        <w:t xml:space="preserve">5. Constituent Engagement and Representation</w:t>
      </w:r>
    </w:p>
    <w:bookmarkStart w:id="27" w:name="accessibility"/>
    <w:p>
      <w:pPr>
        <w:pStyle w:val="Heading3"/>
      </w:pPr>
      <w:r>
        <w:t xml:space="preserve">5.1 Accessibility</w:t>
      </w:r>
    </w:p>
    <w:p>
      <w:pPr>
        <w:pStyle w:val="FirstParagraph"/>
      </w:pPr>
      <w:r>
        <w:t xml:space="preserve">A Politician must be accessible to the people they serve. The review assessed the frequency and quality of town hall meetings, social media interactions, and office hours. The data suggests that while the Politician is highly active on digital platforms, physical engagement with constituents in outer Bangkok districts is insufficient. There is a disparity in attention given to central business districts versus residential suburbs.</w:t>
      </w:r>
    </w:p>
    <w:bookmarkEnd w:id="27"/>
    <w:bookmarkStart w:id="28" w:name="responsiveness-to-local-issues"/>
    <w:p>
      <w:pPr>
        <w:pStyle w:val="Heading3"/>
      </w:pPr>
      <w:r>
        <w:t xml:space="preserve">5.2 Responsiveness to Local Issues</w:t>
      </w:r>
    </w:p>
    <w:p>
      <w:pPr>
        <w:pStyle w:val="FirstParagraph"/>
      </w:pPr>
      <w:r>
        <w:t xml:space="preserve">Feedback from community leaders in Thailand Bangkok indicates that the Politician is responsive to high-profile issues but often slow to address localized concerns such as waste management and small business support. To improve, the Politician should establish a dedicated task force for grassroots issues, ensuring that the voices of all Bangkok residents are heard and acted upon promptly.</w:t>
      </w:r>
    </w:p>
    <w:bookmarkEnd w:id="28"/>
    <w:bookmarkEnd w:id="29"/>
    <w:bookmarkStart w:id="30" w:name="strategic-vision-for-thailand-bangkok"/>
    <w:p>
      <w:pPr>
        <w:pStyle w:val="Heading2"/>
      </w:pPr>
      <w:r>
        <w:t xml:space="preserve">6. Strategic Vision for Thailand Bangkok</w:t>
      </w:r>
    </w:p>
    <w:p>
      <w:pPr>
        <w:pStyle w:val="FirstParagraph"/>
      </w:pPr>
      <w:r>
        <w:t xml:space="preserve">The long-term viability of any political career depends on having a clear vision. The Peer Review Report evaluates the Politician's stance on future challenges facing Thailand Bangkok, including climate change, digital transformation, and social inequality.</w:t>
      </w:r>
    </w:p>
    <w:p>
      <w:pPr>
        <w:pStyle w:val="BodyText"/>
      </w:pPr>
      <w:r>
        <w:t xml:space="preserve">The Politician has articulated a vision for a "Smart Bangkok," leveraging technology to improve governance. This is a forward-thinking approach that aligns with global trends. However, the implementation plan lacks detail regarding digital inclusion for elderly and low-income populations. The review recommends that the Politician refine this strategy to ensure that technological advancements do not exacerbate existing social divides within the city.</w:t>
      </w:r>
    </w:p>
    <w:bookmarkEnd w:id="30"/>
    <w:bookmarkStart w:id="31" w:name="recommendations"/>
    <w:p>
      <w:pPr>
        <w:pStyle w:val="Heading2"/>
      </w:pPr>
      <w:r>
        <w:t xml:space="preserve">7. Recommendations</w:t>
      </w:r>
    </w:p>
    <w:p>
      <w:pPr>
        <w:pStyle w:val="FirstParagraph"/>
      </w:pPr>
      <w:r>
        <w:t xml:space="preserve">Based on the comprehensive analysis provided in this Peer Review Report, the following recommendations are made for the Politician:</w:t>
      </w:r>
    </w:p>
    <w:p>
      <w:pPr>
        <w:numPr>
          <w:ilvl w:val="0"/>
          <w:numId w:val="1001"/>
        </w:numPr>
        <w:pStyle w:val="Compact"/>
      </w:pPr>
      <w:r>
        <w:rPr>
          <w:bCs/>
          <w:b/>
        </w:rPr>
        <w:t xml:space="preserve">Enhance Transparency:</w:t>
      </w:r>
      <w:r>
        <w:t xml:space="preserve"> </w:t>
      </w:r>
      <w:r>
        <w:t xml:space="preserve">Implement voluntary, real-time disclosure of meetings with private sector stakeholders involved in Bangkok projects.</w:t>
      </w:r>
    </w:p>
    <w:p>
      <w:pPr>
        <w:numPr>
          <w:ilvl w:val="0"/>
          <w:numId w:val="1001"/>
        </w:numPr>
        <w:pStyle w:val="Compact"/>
      </w:pPr>
      <w:r>
        <w:rPr>
          <w:bCs/>
          <w:b/>
        </w:rPr>
        <w:t xml:space="preserve">Improve Grassroots Engagement:</w:t>
      </w:r>
      <w:r>
        <w:t xml:space="preserve"> </w:t>
      </w:r>
      <w:r>
        <w:t xml:space="preserve">Increase the frequency of in-person town halls in underserved districts of Thailand Bangkok to bridge the gap between leadership and local communities.</w:t>
      </w:r>
    </w:p>
    <w:p>
      <w:pPr>
        <w:numPr>
          <w:ilvl w:val="0"/>
          <w:numId w:val="1001"/>
        </w:numPr>
        <w:pStyle w:val="Compact"/>
      </w:pPr>
      <w:r>
        <w:rPr>
          <w:bCs/>
          <w:b/>
        </w:rPr>
        <w:t xml:space="preserve">Strengthen Policy Follow-Through:</w:t>
      </w:r>
      <w:r>
        <w:t xml:space="preserve"> </w:t>
      </w:r>
      <w:r>
        <w:t xml:space="preserve">Establish a public dashboard to track the progress and outcomes of key legislative initiatives, particularly those related to infrastructure and public health.</w:t>
      </w:r>
    </w:p>
    <w:p>
      <w:pPr>
        <w:numPr>
          <w:ilvl w:val="0"/>
          <w:numId w:val="1001"/>
        </w:numPr>
        <w:pStyle w:val="Compact"/>
      </w:pPr>
      <w:r>
        <w:rPr>
          <w:bCs/>
          <w:b/>
        </w:rPr>
        <w:t xml:space="preserve">Inclusive Digital Strategy:</w:t>
      </w:r>
      <w:r>
        <w:t xml:space="preserve"> </w:t>
      </w:r>
      <w:r>
        <w:t xml:space="preserve">Revise the "Smart Bangkok" initiative to include robust programs for digital literacy and access for vulnerable populations.</w:t>
      </w:r>
    </w:p>
    <w:bookmarkEnd w:id="31"/>
    <w:bookmarkStart w:id="32" w:name="conclusion"/>
    <w:p>
      <w:pPr>
        <w:pStyle w:val="Heading2"/>
      </w:pPr>
      <w:r>
        <w:t xml:space="preserve">8. Conclusion</w:t>
      </w:r>
    </w:p>
    <w:p>
      <w:pPr>
        <w:pStyle w:val="FirstParagraph"/>
      </w:pPr>
      <w:r>
        <w:t xml:space="preserve">This Peer Review Report concludes that the Politician under review is a capable and dedicated public servant with a strong understanding of the legislative landscape in Thailand Bangkok. Their contributions to urban policy and infrastructure are notable. However, to truly serve the diverse needs of Bangkok's population, the Politician must prioritize transparency, equitable engagement, and inclusive planning. By addressing the recommendations outlined in this document, the Politician can strengthen their leadership and contribute more effectively to the prosperity and stability of Thailand Bangkok.</w:t>
      </w:r>
    </w:p>
    <w:p>
      <w:pPr>
        <w:pStyle w:val="BodyText"/>
      </w:pPr>
      <w:r>
        <w:t xml:space="preserve">Overall Assessment Rating: Satisfactory with Areas for Improvement</w:t>
      </w:r>
    </w:p>
    <w:p>
      <w:pPr>
        <w:pStyle w:val="BodyText"/>
      </w:pPr>
      <w:r>
        <w:t xml:space="preserve">© 2023 Independent Governance Advisory Board. All rights reserved.</w:t>
      </w:r>
    </w:p>
    <w:p>
      <w:pPr>
        <w:pStyle w:val="BodyText"/>
      </w:pPr>
      <w:r>
        <w:t xml:space="preserve">This document is intended for internal review and public accountability purposes.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in Thailand Bangkok</dc:title>
  <dc:creator/>
  <dc:language>en</dc:language>
  <cp:keywords/>
  <dcterms:created xsi:type="dcterms:W3CDTF">2026-10-10T12:04:31Z</dcterms:created>
  <dcterms:modified xsi:type="dcterms:W3CDTF">2026-10-10T12:04:31Z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